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9D7CD" w14:textId="77777777" w:rsidR="007470E6" w:rsidRDefault="007470E6">
      <w:bookmarkStart w:id="0" w:name="_Toc311464767"/>
      <w:bookmarkStart w:id="1" w:name="_Toc311808590"/>
      <w:bookmarkStart w:id="2" w:name="_Toc315366310"/>
      <w:bookmarkStart w:id="3" w:name="_Toc315366427"/>
      <w:bookmarkStart w:id="4" w:name="_Toc316980694"/>
      <w:bookmarkStart w:id="5" w:name="_Toc373162701"/>
    </w:p>
    <w:p w14:paraId="4658CE0E" w14:textId="77777777" w:rsidR="007470E6" w:rsidRDefault="007470E6"/>
    <w:p w14:paraId="57E5CF38" w14:textId="77777777" w:rsidR="007470E6" w:rsidRDefault="007470E6"/>
    <w:p w14:paraId="264B72E8" w14:textId="77777777" w:rsidR="007470E6" w:rsidRDefault="007470E6"/>
    <w:p w14:paraId="378406C6" w14:textId="77777777" w:rsidR="007470E6" w:rsidRDefault="007470E6"/>
    <w:p w14:paraId="5F04A143" w14:textId="77777777" w:rsidR="007470E6" w:rsidRDefault="007470E6"/>
    <w:p w14:paraId="4FAB5E2E" w14:textId="77777777" w:rsidR="007470E6" w:rsidRDefault="007470E6"/>
    <w:p w14:paraId="7C48F88D" w14:textId="77777777" w:rsidR="007470E6" w:rsidRDefault="007470E6"/>
    <w:p w14:paraId="1674445E" w14:textId="77777777" w:rsidR="007470E6" w:rsidRDefault="007470E6"/>
    <w:p w14:paraId="056F8977" w14:textId="77777777" w:rsidR="007470E6" w:rsidRDefault="007470E6"/>
    <w:p w14:paraId="22F9605E" w14:textId="77777777" w:rsidR="007470E6" w:rsidRDefault="007470E6"/>
    <w:p w14:paraId="53F2AA39" w14:textId="77777777" w:rsidR="007470E6" w:rsidRDefault="007470E6"/>
    <w:p w14:paraId="1F792FC4" w14:textId="77777777" w:rsidR="007470E6" w:rsidRDefault="007470E6"/>
    <w:p w14:paraId="072A2AA1" w14:textId="77777777" w:rsidR="007470E6" w:rsidRDefault="007470E6"/>
    <w:p w14:paraId="77B20D58" w14:textId="77777777" w:rsidR="007470E6" w:rsidRDefault="007470E6"/>
    <w:p w14:paraId="04B6E547" w14:textId="77777777" w:rsidR="007470E6" w:rsidRDefault="007470E6" w:rsidP="004931A2">
      <w:pPr>
        <w:jc w:val="center"/>
        <w:rPr>
          <w:rFonts w:ascii="Arial" w:hAnsi="Arial" w:cs="Arial"/>
          <w:b/>
          <w:color w:val="006666"/>
        </w:rPr>
      </w:pPr>
      <w:r w:rsidRPr="007470E6">
        <w:rPr>
          <w:rFonts w:ascii="Tahoma" w:hAnsi="Tahoma" w:cs="Tahoma"/>
          <w:b/>
        </w:rPr>
        <w:t>PROCEDURA PRIVIND STABILIREA DATEI DE EXPIRARE A PERIOADEI DE VALABILITATE A CERTIFICATELOR VERZI ȘI CONSEMNAREA ÎN REGISTRUL CERTIFICATELOR VERZI A STĂRII CERTIFICATELOR VERZI</w:t>
      </w:r>
      <w:r w:rsidRPr="007470E6" w:rsidDel="007470E6">
        <w:rPr>
          <w:rFonts w:ascii="Arial" w:hAnsi="Arial" w:cs="Arial"/>
          <w:b/>
          <w:color w:val="006666"/>
        </w:rPr>
        <w:t xml:space="preserve"> </w:t>
      </w:r>
    </w:p>
    <w:p w14:paraId="77869574" w14:textId="77777777" w:rsidR="007470E6" w:rsidRDefault="007470E6" w:rsidP="004931A2">
      <w:pPr>
        <w:jc w:val="center"/>
        <w:rPr>
          <w:rFonts w:ascii="Arial" w:hAnsi="Arial" w:cs="Arial"/>
          <w:b/>
          <w:color w:val="006666"/>
        </w:rPr>
      </w:pPr>
    </w:p>
    <w:p w14:paraId="012079FB" w14:textId="77777777" w:rsidR="007470E6" w:rsidRDefault="007470E6" w:rsidP="004931A2">
      <w:pPr>
        <w:jc w:val="center"/>
        <w:rPr>
          <w:rFonts w:ascii="Arial" w:hAnsi="Arial" w:cs="Arial"/>
          <w:b/>
          <w:color w:val="006666"/>
        </w:rPr>
      </w:pPr>
    </w:p>
    <w:p w14:paraId="55F448F5" w14:textId="77777777" w:rsidR="007470E6" w:rsidRDefault="007470E6" w:rsidP="004931A2">
      <w:pPr>
        <w:jc w:val="center"/>
        <w:rPr>
          <w:rFonts w:ascii="Arial" w:hAnsi="Arial" w:cs="Arial"/>
          <w:b/>
          <w:color w:val="006666"/>
        </w:rPr>
      </w:pPr>
    </w:p>
    <w:p w14:paraId="179FB061" w14:textId="77777777" w:rsidR="007470E6" w:rsidRDefault="007470E6" w:rsidP="004931A2">
      <w:pPr>
        <w:jc w:val="center"/>
        <w:rPr>
          <w:rFonts w:ascii="Arial" w:hAnsi="Arial" w:cs="Arial"/>
          <w:b/>
          <w:color w:val="006666"/>
        </w:rPr>
      </w:pPr>
    </w:p>
    <w:p w14:paraId="643E4237" w14:textId="77777777" w:rsidR="007470E6" w:rsidRDefault="007470E6" w:rsidP="004931A2">
      <w:pPr>
        <w:jc w:val="center"/>
        <w:rPr>
          <w:rFonts w:ascii="Arial" w:hAnsi="Arial" w:cs="Arial"/>
          <w:b/>
          <w:color w:val="006666"/>
        </w:rPr>
      </w:pPr>
    </w:p>
    <w:p w14:paraId="437F3509" w14:textId="77777777" w:rsidR="007470E6" w:rsidRDefault="007470E6" w:rsidP="007470E6">
      <w:pPr>
        <w:spacing w:before="240" w:after="240" w:line="276" w:lineRule="auto"/>
        <w:ind w:firstLine="720"/>
        <w:jc w:val="both"/>
        <w:rPr>
          <w:rFonts w:ascii="Tahoma" w:hAnsi="Tahoma" w:cs="Tahoma"/>
          <w:b/>
          <w:sz w:val="22"/>
          <w:szCs w:val="22"/>
        </w:rPr>
      </w:pPr>
    </w:p>
    <w:p w14:paraId="02227A2F" w14:textId="77777777" w:rsidR="007470E6" w:rsidRDefault="007470E6" w:rsidP="007470E6">
      <w:pPr>
        <w:spacing w:before="240" w:after="240" w:line="276" w:lineRule="auto"/>
        <w:ind w:firstLine="720"/>
        <w:jc w:val="both"/>
        <w:rPr>
          <w:rFonts w:ascii="Tahoma" w:hAnsi="Tahoma" w:cs="Tahoma"/>
          <w:b/>
          <w:sz w:val="22"/>
          <w:szCs w:val="22"/>
        </w:rPr>
      </w:pPr>
    </w:p>
    <w:p w14:paraId="7FB5FD5D" w14:textId="77777777" w:rsidR="007470E6" w:rsidRDefault="007470E6" w:rsidP="007470E6">
      <w:pPr>
        <w:spacing w:before="240" w:after="240" w:line="276" w:lineRule="auto"/>
        <w:ind w:firstLine="720"/>
        <w:jc w:val="both"/>
        <w:rPr>
          <w:rFonts w:ascii="Tahoma" w:hAnsi="Tahoma" w:cs="Tahoma"/>
          <w:b/>
          <w:sz w:val="22"/>
          <w:szCs w:val="22"/>
        </w:rPr>
      </w:pPr>
    </w:p>
    <w:p w14:paraId="03C5E402" w14:textId="77777777" w:rsidR="007470E6" w:rsidRDefault="007470E6" w:rsidP="007470E6">
      <w:pPr>
        <w:spacing w:before="240" w:after="240" w:line="276" w:lineRule="auto"/>
        <w:ind w:firstLine="720"/>
        <w:jc w:val="both"/>
        <w:rPr>
          <w:rFonts w:ascii="Tahoma" w:hAnsi="Tahoma" w:cs="Tahoma"/>
          <w:b/>
          <w:sz w:val="22"/>
          <w:szCs w:val="22"/>
        </w:rPr>
      </w:pPr>
    </w:p>
    <w:p w14:paraId="59C8D7A6" w14:textId="66834789" w:rsidR="007470E6" w:rsidRPr="004931A2" w:rsidRDefault="007470E6" w:rsidP="0009035E">
      <w:pPr>
        <w:spacing w:before="240" w:after="240" w:line="276" w:lineRule="auto"/>
        <w:ind w:firstLine="720"/>
        <w:jc w:val="center"/>
        <w:rPr>
          <w:rFonts w:ascii="Tahoma" w:hAnsi="Tahoma" w:cs="Tahoma"/>
          <w:b/>
          <w:sz w:val="22"/>
          <w:szCs w:val="22"/>
          <w:u w:val="single"/>
        </w:rPr>
      </w:pPr>
      <w:r w:rsidRPr="004931A2">
        <w:rPr>
          <w:rFonts w:ascii="Tahoma" w:hAnsi="Tahoma" w:cs="Tahoma"/>
          <w:b/>
          <w:sz w:val="22"/>
          <w:szCs w:val="22"/>
        </w:rPr>
        <w:t>Întocmit:</w:t>
      </w:r>
      <w:r w:rsidRPr="004931A2">
        <w:rPr>
          <w:rFonts w:ascii="Tahoma" w:hAnsi="Tahoma" w:cs="Tahoma"/>
          <w:b/>
          <w:sz w:val="22"/>
          <w:szCs w:val="22"/>
        </w:rPr>
        <w:tab/>
      </w:r>
      <w:r w:rsidR="00FB5028">
        <w:rPr>
          <w:rFonts w:ascii="Tahoma" w:hAnsi="Tahoma" w:cs="Tahoma"/>
          <w:b/>
          <w:sz w:val="22"/>
          <w:szCs w:val="22"/>
        </w:rPr>
        <w:t>OPCOM</w:t>
      </w:r>
      <w:r w:rsidRPr="004931A2">
        <w:rPr>
          <w:rFonts w:ascii="Tahoma" w:hAnsi="Tahoma" w:cs="Tahoma"/>
          <w:b/>
          <w:sz w:val="22"/>
          <w:szCs w:val="22"/>
        </w:rPr>
        <w:t xml:space="preserve"> SA</w:t>
      </w:r>
    </w:p>
    <w:p w14:paraId="0905DA9E" w14:textId="77777777" w:rsidR="007470E6" w:rsidRPr="007470E6" w:rsidRDefault="007470E6" w:rsidP="007470E6">
      <w:pPr>
        <w:pStyle w:val="Heading4"/>
        <w:numPr>
          <w:ilvl w:val="0"/>
          <w:numId w:val="0"/>
        </w:numPr>
        <w:spacing w:before="240" w:after="240" w:line="276" w:lineRule="auto"/>
        <w:rPr>
          <w:rFonts w:ascii="Tahoma" w:hAnsi="Tahoma" w:cs="Tahoma"/>
        </w:rPr>
      </w:pPr>
      <w:r w:rsidRPr="004931A2">
        <w:rPr>
          <w:rFonts w:ascii="Tahoma" w:hAnsi="Tahoma" w:cs="Tahoma"/>
        </w:rPr>
        <w:tab/>
      </w:r>
      <w:r w:rsidRPr="004931A2">
        <w:rPr>
          <w:rFonts w:ascii="Tahoma" w:hAnsi="Tahoma" w:cs="Tahoma"/>
        </w:rPr>
        <w:tab/>
      </w:r>
      <w:r w:rsidRPr="004931A2">
        <w:rPr>
          <w:rFonts w:ascii="Tahoma" w:hAnsi="Tahoma" w:cs="Tahoma"/>
        </w:rPr>
        <w:tab/>
      </w:r>
    </w:p>
    <w:p w14:paraId="40A094AC" w14:textId="77777777" w:rsidR="007470E6" w:rsidRPr="004931A2" w:rsidRDefault="007470E6" w:rsidP="007470E6">
      <w:pPr>
        <w:spacing w:before="120" w:after="120" w:line="276" w:lineRule="auto"/>
        <w:jc w:val="both"/>
        <w:rPr>
          <w:rFonts w:cs="Tahoma"/>
          <w:sz w:val="22"/>
          <w:szCs w:val="22"/>
        </w:rPr>
      </w:pPr>
    </w:p>
    <w:p w14:paraId="6B7469F1" w14:textId="77777777" w:rsidR="007470E6" w:rsidRPr="004931A2" w:rsidRDefault="007470E6" w:rsidP="007470E6">
      <w:pPr>
        <w:spacing w:before="120" w:after="120" w:line="276" w:lineRule="auto"/>
        <w:jc w:val="both"/>
        <w:rPr>
          <w:rFonts w:cs="Tahoma"/>
          <w:sz w:val="22"/>
          <w:szCs w:val="22"/>
        </w:rPr>
      </w:pPr>
    </w:p>
    <w:p w14:paraId="6C112C1F" w14:textId="77777777" w:rsidR="007470E6" w:rsidRPr="004931A2" w:rsidRDefault="007470E6" w:rsidP="007470E6">
      <w:pPr>
        <w:spacing w:before="120" w:after="120" w:line="276" w:lineRule="auto"/>
        <w:jc w:val="both"/>
        <w:rPr>
          <w:rFonts w:cs="Tahoma"/>
          <w:sz w:val="22"/>
          <w:szCs w:val="22"/>
        </w:rPr>
      </w:pPr>
    </w:p>
    <w:p w14:paraId="69D69EEA" w14:textId="77777777" w:rsidR="007470E6" w:rsidRPr="004931A2" w:rsidRDefault="007470E6" w:rsidP="007470E6">
      <w:pPr>
        <w:spacing w:before="120" w:after="120" w:line="276" w:lineRule="auto"/>
        <w:jc w:val="both"/>
        <w:rPr>
          <w:rFonts w:cs="Tahoma"/>
          <w:sz w:val="22"/>
          <w:szCs w:val="22"/>
        </w:rPr>
      </w:pPr>
    </w:p>
    <w:p w14:paraId="699B685F" w14:textId="77777777" w:rsidR="007470E6" w:rsidRPr="004931A2" w:rsidRDefault="007470E6" w:rsidP="007470E6">
      <w:pPr>
        <w:spacing w:before="120" w:after="120" w:line="276" w:lineRule="auto"/>
        <w:jc w:val="both"/>
        <w:rPr>
          <w:rFonts w:cs="Tahoma"/>
          <w:sz w:val="22"/>
          <w:szCs w:val="22"/>
        </w:rPr>
      </w:pPr>
    </w:p>
    <w:p w14:paraId="09FFFDE6" w14:textId="77777777" w:rsidR="007470E6" w:rsidRPr="004931A2" w:rsidRDefault="007470E6" w:rsidP="007470E6">
      <w:pPr>
        <w:spacing w:before="120" w:after="120" w:line="276" w:lineRule="auto"/>
        <w:jc w:val="both"/>
        <w:rPr>
          <w:rFonts w:cs="Tahoma"/>
          <w:sz w:val="22"/>
          <w:szCs w:val="22"/>
        </w:rPr>
      </w:pPr>
    </w:p>
    <w:p w14:paraId="3CBC1DEC" w14:textId="77777777" w:rsidR="007470E6" w:rsidRPr="004931A2" w:rsidRDefault="007470E6" w:rsidP="007470E6">
      <w:pPr>
        <w:spacing w:before="120" w:after="120" w:line="276" w:lineRule="auto"/>
        <w:jc w:val="both"/>
        <w:rPr>
          <w:rFonts w:cs="Tahoma"/>
          <w:sz w:val="22"/>
          <w:szCs w:val="22"/>
        </w:rPr>
      </w:pPr>
    </w:p>
    <w:p w14:paraId="17D4B783" w14:textId="4B45E930" w:rsidR="007470E6" w:rsidRDefault="007470E6" w:rsidP="007470E6">
      <w:pPr>
        <w:spacing w:before="120" w:after="120" w:line="276" w:lineRule="auto"/>
        <w:jc w:val="center"/>
        <w:rPr>
          <w:rFonts w:ascii="Tahoma" w:hAnsi="Tahoma" w:cs="Tahoma"/>
          <w:b/>
          <w:sz w:val="22"/>
          <w:szCs w:val="22"/>
        </w:rPr>
      </w:pPr>
      <w:r w:rsidRPr="004931A2">
        <w:rPr>
          <w:rFonts w:ascii="Tahoma" w:hAnsi="Tahoma" w:cs="Tahoma"/>
          <w:b/>
          <w:sz w:val="22"/>
          <w:szCs w:val="22"/>
        </w:rPr>
        <w:t xml:space="preserve">- </w:t>
      </w:r>
      <w:r w:rsidR="00EC0029">
        <w:rPr>
          <w:rFonts w:ascii="Tahoma" w:hAnsi="Tahoma" w:cs="Tahoma"/>
          <w:b/>
          <w:sz w:val="22"/>
          <w:szCs w:val="22"/>
        </w:rPr>
        <w:t>Octo</w:t>
      </w:r>
      <w:r w:rsidR="009473EF">
        <w:rPr>
          <w:rFonts w:ascii="Tahoma" w:hAnsi="Tahoma" w:cs="Tahoma"/>
          <w:b/>
          <w:sz w:val="22"/>
          <w:szCs w:val="22"/>
        </w:rPr>
        <w:t>mbrie</w:t>
      </w:r>
      <w:r w:rsidR="009473EF" w:rsidRPr="004931A2">
        <w:rPr>
          <w:rFonts w:ascii="Tahoma" w:hAnsi="Tahoma" w:cs="Tahoma"/>
          <w:b/>
          <w:sz w:val="22"/>
          <w:szCs w:val="22"/>
        </w:rPr>
        <w:t xml:space="preserve"> </w:t>
      </w:r>
      <w:r w:rsidRPr="004931A2">
        <w:rPr>
          <w:rFonts w:ascii="Tahoma" w:hAnsi="Tahoma" w:cs="Tahoma"/>
          <w:b/>
          <w:sz w:val="22"/>
          <w:szCs w:val="22"/>
        </w:rPr>
        <w:t>201</w:t>
      </w:r>
      <w:r w:rsidR="0009035E">
        <w:rPr>
          <w:rFonts w:ascii="Tahoma" w:hAnsi="Tahoma" w:cs="Tahoma"/>
          <w:b/>
          <w:sz w:val="22"/>
          <w:szCs w:val="22"/>
        </w:rPr>
        <w:t>6</w:t>
      </w:r>
      <w:r w:rsidRPr="004931A2">
        <w:rPr>
          <w:rFonts w:ascii="Tahoma" w:hAnsi="Tahoma" w:cs="Tahoma"/>
          <w:b/>
          <w:sz w:val="22"/>
          <w:szCs w:val="22"/>
        </w:rPr>
        <w:t>-</w:t>
      </w:r>
    </w:p>
    <w:p w14:paraId="5690C8B9" w14:textId="77777777" w:rsidR="0073084F" w:rsidRPr="004931A2" w:rsidRDefault="0073084F" w:rsidP="007470E6">
      <w:pPr>
        <w:spacing w:before="120" w:after="120" w:line="276" w:lineRule="auto"/>
        <w:jc w:val="center"/>
        <w:rPr>
          <w:rFonts w:ascii="Tahoma" w:hAnsi="Tahoma" w:cs="Tahoma"/>
          <w:b/>
          <w:sz w:val="22"/>
          <w:szCs w:val="22"/>
        </w:rPr>
      </w:pPr>
    </w:p>
    <w:p w14:paraId="0B713A86" w14:textId="77777777" w:rsidR="0021542B" w:rsidRDefault="0021542B" w:rsidP="004931A2">
      <w:pPr>
        <w:jc w:val="center"/>
        <w:rPr>
          <w:rFonts w:ascii="Tahoma" w:hAnsi="Tahoma" w:cs="Tahoma"/>
          <w:b/>
          <w:szCs w:val="22"/>
        </w:rPr>
      </w:pPr>
    </w:p>
    <w:p w14:paraId="11DEEDF1" w14:textId="77777777" w:rsidR="00A930DD" w:rsidRDefault="00A930DD" w:rsidP="004931A2">
      <w:pPr>
        <w:jc w:val="center"/>
        <w:rPr>
          <w:rFonts w:ascii="Tahoma" w:hAnsi="Tahoma" w:cs="Tahoma"/>
          <w:b/>
          <w:szCs w:val="22"/>
        </w:rPr>
      </w:pPr>
    </w:p>
    <w:p w14:paraId="305AE010" w14:textId="77777777" w:rsidR="00A930DD" w:rsidRDefault="00A930DD" w:rsidP="004931A2">
      <w:pPr>
        <w:jc w:val="center"/>
        <w:rPr>
          <w:rFonts w:ascii="Tahoma" w:hAnsi="Tahoma" w:cs="Tahoma"/>
          <w:b/>
          <w:szCs w:val="22"/>
        </w:rPr>
      </w:pPr>
    </w:p>
    <w:p w14:paraId="2952916B" w14:textId="77777777" w:rsidR="00A930DD" w:rsidRDefault="00A930DD" w:rsidP="004931A2">
      <w:pPr>
        <w:jc w:val="center"/>
        <w:rPr>
          <w:rFonts w:ascii="Tahoma" w:hAnsi="Tahoma" w:cs="Tahoma"/>
          <w:b/>
          <w:szCs w:val="22"/>
        </w:rPr>
      </w:pPr>
    </w:p>
    <w:p w14:paraId="5FA173E9" w14:textId="77777777" w:rsidR="0021542B" w:rsidRDefault="0021542B" w:rsidP="004931A2">
      <w:pPr>
        <w:jc w:val="center"/>
        <w:rPr>
          <w:rFonts w:ascii="Tahoma" w:hAnsi="Tahoma" w:cs="Tahoma"/>
          <w:b/>
          <w:szCs w:val="22"/>
        </w:rPr>
      </w:pPr>
    </w:p>
    <w:p w14:paraId="4FE89AC5" w14:textId="77777777" w:rsidR="0073084F" w:rsidRDefault="0073084F" w:rsidP="004931A2">
      <w:pPr>
        <w:jc w:val="center"/>
        <w:rPr>
          <w:rFonts w:ascii="Tahoma" w:hAnsi="Tahoma" w:cs="Tahoma"/>
        </w:rPr>
      </w:pPr>
      <w:r w:rsidRPr="004931A2">
        <w:rPr>
          <w:rFonts w:ascii="Tahoma" w:hAnsi="Tahoma" w:cs="Tahoma"/>
          <w:b/>
          <w:szCs w:val="22"/>
        </w:rPr>
        <w:t>CUPRINS</w:t>
      </w:r>
      <w:r w:rsidRPr="004931A2">
        <w:rPr>
          <w:rFonts w:ascii="Tahoma" w:hAnsi="Tahoma" w:cs="Tahoma"/>
        </w:rPr>
        <w:t xml:space="preserve"> </w:t>
      </w:r>
    </w:p>
    <w:p w14:paraId="29864B57" w14:textId="77777777" w:rsidR="0073084F" w:rsidRDefault="0073084F" w:rsidP="004931A2">
      <w:pPr>
        <w:jc w:val="center"/>
        <w:rPr>
          <w:rFonts w:ascii="Tahoma" w:hAnsi="Tahoma" w:cs="Tahoma"/>
        </w:rPr>
      </w:pPr>
    </w:p>
    <w:p w14:paraId="2004FEEE" w14:textId="77777777" w:rsidR="0073084F" w:rsidRDefault="0073084F" w:rsidP="004931A2">
      <w:pPr>
        <w:jc w:val="center"/>
        <w:rPr>
          <w:rFonts w:ascii="Tahoma" w:hAnsi="Tahoma" w:cs="Tahoma"/>
        </w:rPr>
      </w:pPr>
    </w:p>
    <w:p w14:paraId="7AB4BE62" w14:textId="77777777" w:rsidR="0021542B" w:rsidRDefault="0021542B" w:rsidP="004931A2">
      <w:pPr>
        <w:jc w:val="center"/>
        <w:rPr>
          <w:rFonts w:ascii="Tahoma" w:hAnsi="Tahoma" w:cs="Tahoma"/>
        </w:rPr>
      </w:pPr>
    </w:p>
    <w:p w14:paraId="02F8B236" w14:textId="77777777" w:rsidR="0021542B" w:rsidRDefault="0021542B" w:rsidP="004931A2">
      <w:pPr>
        <w:jc w:val="center"/>
        <w:rPr>
          <w:rFonts w:ascii="Tahoma" w:hAnsi="Tahoma" w:cs="Tahoma"/>
        </w:rPr>
      </w:pPr>
    </w:p>
    <w:p w14:paraId="19D977CB" w14:textId="77777777" w:rsidR="0073084F" w:rsidRDefault="0073084F" w:rsidP="004931A2">
      <w:pPr>
        <w:jc w:val="center"/>
        <w:rPr>
          <w:rFonts w:ascii="Tahoma" w:hAnsi="Tahoma" w:cs="Tahoma"/>
        </w:rPr>
      </w:pPr>
    </w:p>
    <w:p w14:paraId="5BE722C5" w14:textId="77777777" w:rsidR="00610D89" w:rsidRPr="00610D89" w:rsidRDefault="00610D89">
      <w:pPr>
        <w:pStyle w:val="TOC1"/>
        <w:tabs>
          <w:tab w:val="left" w:pos="480"/>
          <w:tab w:val="right" w:leader="dot" w:pos="9345"/>
        </w:tabs>
        <w:rPr>
          <w:rFonts w:eastAsiaTheme="minorEastAsia" w:cstheme="minorBidi"/>
          <w:b w:val="0"/>
          <w:bCs w:val="0"/>
          <w:caps w:val="0"/>
          <w:sz w:val="22"/>
          <w:szCs w:val="22"/>
          <w:lang w:eastAsia="ro-RO"/>
        </w:rPr>
      </w:pPr>
      <w:r>
        <w:rPr>
          <w:rFonts w:ascii="Tahoma" w:hAnsi="Tahoma" w:cs="Tahoma"/>
          <w:sz w:val="22"/>
          <w:szCs w:val="22"/>
        </w:rPr>
        <w:fldChar w:fldCharType="begin"/>
      </w:r>
      <w:r>
        <w:rPr>
          <w:rFonts w:ascii="Tahoma" w:hAnsi="Tahoma" w:cs="Tahoma"/>
          <w:sz w:val="22"/>
          <w:szCs w:val="22"/>
        </w:rPr>
        <w:instrText xml:space="preserve"> TOC \o "1-1" \h \z \u </w:instrText>
      </w:r>
      <w:r>
        <w:rPr>
          <w:rFonts w:ascii="Tahoma" w:hAnsi="Tahoma" w:cs="Tahoma"/>
          <w:sz w:val="22"/>
          <w:szCs w:val="22"/>
        </w:rPr>
        <w:fldChar w:fldCharType="separate"/>
      </w:r>
      <w:hyperlink w:anchor="_Toc441499405" w:history="1">
        <w:r w:rsidRPr="00610D89">
          <w:rPr>
            <w:rStyle w:val="Hyperlink"/>
            <w:color w:val="auto"/>
          </w:rPr>
          <w:t>1</w:t>
        </w:r>
        <w:r w:rsidRPr="00610D89">
          <w:rPr>
            <w:rFonts w:eastAsiaTheme="minorEastAsia" w:cstheme="minorBidi"/>
            <w:b w:val="0"/>
            <w:bCs w:val="0"/>
            <w:caps w:val="0"/>
            <w:sz w:val="22"/>
            <w:szCs w:val="22"/>
            <w:lang w:eastAsia="ro-RO"/>
          </w:rPr>
          <w:tab/>
        </w:r>
        <w:r w:rsidRPr="00610D89">
          <w:rPr>
            <w:rStyle w:val="Hyperlink"/>
            <w:color w:val="auto"/>
          </w:rPr>
          <w:t>SCOP</w:t>
        </w:r>
        <w:r w:rsidRPr="00610D89">
          <w:rPr>
            <w:webHidden/>
          </w:rPr>
          <w:tab/>
        </w:r>
        <w:r w:rsidRPr="00610D89">
          <w:rPr>
            <w:webHidden/>
          </w:rPr>
          <w:fldChar w:fldCharType="begin"/>
        </w:r>
        <w:r w:rsidRPr="00610D89">
          <w:rPr>
            <w:webHidden/>
          </w:rPr>
          <w:instrText xml:space="preserve"> PAGEREF _Toc441499405 \h </w:instrText>
        </w:r>
        <w:r w:rsidRPr="00610D89">
          <w:rPr>
            <w:webHidden/>
          </w:rPr>
        </w:r>
        <w:r w:rsidRPr="00610D89">
          <w:rPr>
            <w:webHidden/>
          </w:rPr>
          <w:fldChar w:fldCharType="separate"/>
        </w:r>
        <w:r w:rsidR="002144E6">
          <w:rPr>
            <w:webHidden/>
          </w:rPr>
          <w:t>4</w:t>
        </w:r>
        <w:r w:rsidRPr="00610D89">
          <w:rPr>
            <w:webHidden/>
          </w:rPr>
          <w:fldChar w:fldCharType="end"/>
        </w:r>
      </w:hyperlink>
    </w:p>
    <w:p w14:paraId="4D2DBCB4" w14:textId="77777777" w:rsidR="00610D89" w:rsidRPr="00610D89" w:rsidRDefault="008418AF">
      <w:pPr>
        <w:pStyle w:val="TOC1"/>
        <w:tabs>
          <w:tab w:val="left" w:pos="480"/>
          <w:tab w:val="right" w:leader="dot" w:pos="9345"/>
        </w:tabs>
        <w:rPr>
          <w:rFonts w:eastAsiaTheme="minorEastAsia" w:cstheme="minorBidi"/>
          <w:b w:val="0"/>
          <w:bCs w:val="0"/>
          <w:caps w:val="0"/>
          <w:sz w:val="22"/>
          <w:szCs w:val="22"/>
          <w:lang w:eastAsia="ro-RO"/>
        </w:rPr>
      </w:pPr>
      <w:hyperlink w:anchor="_Toc441499406" w:history="1">
        <w:r w:rsidR="00610D89" w:rsidRPr="00610D89">
          <w:rPr>
            <w:rStyle w:val="Hyperlink"/>
            <w:color w:val="auto"/>
          </w:rPr>
          <w:t>2</w:t>
        </w:r>
        <w:r w:rsidR="00610D89" w:rsidRPr="00610D89">
          <w:rPr>
            <w:rFonts w:eastAsiaTheme="minorEastAsia" w:cstheme="minorBidi"/>
            <w:b w:val="0"/>
            <w:bCs w:val="0"/>
            <w:caps w:val="0"/>
            <w:sz w:val="22"/>
            <w:szCs w:val="22"/>
            <w:lang w:eastAsia="ro-RO"/>
          </w:rPr>
          <w:tab/>
        </w:r>
        <w:r w:rsidR="00610D89" w:rsidRPr="00610D89">
          <w:rPr>
            <w:rStyle w:val="Hyperlink"/>
            <w:color w:val="auto"/>
          </w:rPr>
          <w:t>DOMENIU DE APLICARE</w:t>
        </w:r>
        <w:r w:rsidR="00610D89" w:rsidRPr="00610D89">
          <w:rPr>
            <w:webHidden/>
          </w:rPr>
          <w:tab/>
        </w:r>
        <w:r w:rsidR="00610D89" w:rsidRPr="00610D89">
          <w:rPr>
            <w:webHidden/>
          </w:rPr>
          <w:fldChar w:fldCharType="begin"/>
        </w:r>
        <w:r w:rsidR="00610D89" w:rsidRPr="00610D89">
          <w:rPr>
            <w:webHidden/>
          </w:rPr>
          <w:instrText xml:space="preserve"> PAGEREF _Toc441499406 \h </w:instrText>
        </w:r>
        <w:r w:rsidR="00610D89" w:rsidRPr="00610D89">
          <w:rPr>
            <w:webHidden/>
          </w:rPr>
        </w:r>
        <w:r w:rsidR="00610D89" w:rsidRPr="00610D89">
          <w:rPr>
            <w:webHidden/>
          </w:rPr>
          <w:fldChar w:fldCharType="separate"/>
        </w:r>
        <w:r w:rsidR="002144E6">
          <w:rPr>
            <w:webHidden/>
          </w:rPr>
          <w:t>4</w:t>
        </w:r>
        <w:r w:rsidR="00610D89" w:rsidRPr="00610D89">
          <w:rPr>
            <w:webHidden/>
          </w:rPr>
          <w:fldChar w:fldCharType="end"/>
        </w:r>
      </w:hyperlink>
    </w:p>
    <w:p w14:paraId="6EAD16C3" w14:textId="77777777" w:rsidR="00610D89" w:rsidRPr="00610D89" w:rsidRDefault="008418AF">
      <w:pPr>
        <w:pStyle w:val="TOC1"/>
        <w:tabs>
          <w:tab w:val="left" w:pos="480"/>
          <w:tab w:val="right" w:leader="dot" w:pos="9345"/>
        </w:tabs>
        <w:rPr>
          <w:rFonts w:eastAsiaTheme="minorEastAsia" w:cstheme="minorBidi"/>
          <w:b w:val="0"/>
          <w:bCs w:val="0"/>
          <w:caps w:val="0"/>
          <w:sz w:val="22"/>
          <w:szCs w:val="22"/>
          <w:lang w:eastAsia="ro-RO"/>
        </w:rPr>
      </w:pPr>
      <w:hyperlink w:anchor="_Toc441499407" w:history="1">
        <w:r w:rsidR="00610D89" w:rsidRPr="00610D89">
          <w:rPr>
            <w:rStyle w:val="Hyperlink"/>
            <w:color w:val="auto"/>
          </w:rPr>
          <w:t>3</w:t>
        </w:r>
        <w:r w:rsidR="00610D89" w:rsidRPr="00610D89">
          <w:rPr>
            <w:rFonts w:eastAsiaTheme="minorEastAsia" w:cstheme="minorBidi"/>
            <w:b w:val="0"/>
            <w:bCs w:val="0"/>
            <w:caps w:val="0"/>
            <w:sz w:val="22"/>
            <w:szCs w:val="22"/>
            <w:lang w:eastAsia="ro-RO"/>
          </w:rPr>
          <w:tab/>
        </w:r>
        <w:r w:rsidR="00610D89" w:rsidRPr="00610D89">
          <w:rPr>
            <w:rStyle w:val="Hyperlink"/>
            <w:color w:val="auto"/>
          </w:rPr>
          <w:t>DEFINIŢII ŞI ABREVIERI</w:t>
        </w:r>
        <w:r w:rsidR="00610D89" w:rsidRPr="00610D89">
          <w:rPr>
            <w:webHidden/>
          </w:rPr>
          <w:tab/>
        </w:r>
        <w:r w:rsidR="00610D89" w:rsidRPr="00610D89">
          <w:rPr>
            <w:webHidden/>
          </w:rPr>
          <w:fldChar w:fldCharType="begin"/>
        </w:r>
        <w:r w:rsidR="00610D89" w:rsidRPr="00610D89">
          <w:rPr>
            <w:webHidden/>
          </w:rPr>
          <w:instrText xml:space="preserve"> PAGEREF _Toc441499407 \h </w:instrText>
        </w:r>
        <w:r w:rsidR="00610D89" w:rsidRPr="00610D89">
          <w:rPr>
            <w:webHidden/>
          </w:rPr>
        </w:r>
        <w:r w:rsidR="00610D89" w:rsidRPr="00610D89">
          <w:rPr>
            <w:webHidden/>
          </w:rPr>
          <w:fldChar w:fldCharType="separate"/>
        </w:r>
        <w:r w:rsidR="002144E6">
          <w:rPr>
            <w:webHidden/>
          </w:rPr>
          <w:t>4</w:t>
        </w:r>
        <w:r w:rsidR="00610D89" w:rsidRPr="00610D89">
          <w:rPr>
            <w:webHidden/>
          </w:rPr>
          <w:fldChar w:fldCharType="end"/>
        </w:r>
      </w:hyperlink>
    </w:p>
    <w:p w14:paraId="014F1AB9" w14:textId="1EC0F877" w:rsidR="00610D89" w:rsidRPr="00610D89" w:rsidRDefault="008418AF">
      <w:pPr>
        <w:pStyle w:val="TOC1"/>
        <w:tabs>
          <w:tab w:val="left" w:pos="480"/>
          <w:tab w:val="right" w:leader="dot" w:pos="9345"/>
        </w:tabs>
        <w:rPr>
          <w:rFonts w:eastAsiaTheme="minorEastAsia" w:cstheme="minorBidi"/>
          <w:b w:val="0"/>
          <w:bCs w:val="0"/>
          <w:caps w:val="0"/>
          <w:sz w:val="22"/>
          <w:szCs w:val="22"/>
          <w:lang w:eastAsia="ro-RO"/>
        </w:rPr>
      </w:pPr>
      <w:hyperlink w:anchor="_Toc441499408" w:history="1">
        <w:r w:rsidR="00610D89" w:rsidRPr="00610D89">
          <w:rPr>
            <w:rStyle w:val="Hyperlink"/>
            <w:color w:val="auto"/>
          </w:rPr>
          <w:t>4</w:t>
        </w:r>
        <w:r w:rsidR="00610D89" w:rsidRPr="00610D89">
          <w:rPr>
            <w:rFonts w:eastAsiaTheme="minorEastAsia" w:cstheme="minorBidi"/>
            <w:b w:val="0"/>
            <w:bCs w:val="0"/>
            <w:caps w:val="0"/>
            <w:sz w:val="22"/>
            <w:szCs w:val="22"/>
            <w:lang w:eastAsia="ro-RO"/>
          </w:rPr>
          <w:tab/>
        </w:r>
        <w:r w:rsidR="00610D89" w:rsidRPr="00610D89">
          <w:rPr>
            <w:rStyle w:val="Hyperlink"/>
            <w:color w:val="auto"/>
          </w:rPr>
          <w:t>DOCUMENTE DE REFERINŢĂ</w:t>
        </w:r>
        <w:r w:rsidR="00610D89" w:rsidRPr="00610D89">
          <w:rPr>
            <w:webHidden/>
          </w:rPr>
          <w:tab/>
        </w:r>
        <w:r w:rsidR="00610D89" w:rsidRPr="00610D89">
          <w:rPr>
            <w:webHidden/>
          </w:rPr>
          <w:fldChar w:fldCharType="begin"/>
        </w:r>
        <w:r w:rsidR="00610D89" w:rsidRPr="00610D89">
          <w:rPr>
            <w:webHidden/>
          </w:rPr>
          <w:instrText xml:space="preserve"> PAGEREF _Toc441499408 \h </w:instrText>
        </w:r>
        <w:r w:rsidR="00610D89" w:rsidRPr="00610D89">
          <w:rPr>
            <w:webHidden/>
          </w:rPr>
        </w:r>
        <w:r w:rsidR="00610D89" w:rsidRPr="00610D89">
          <w:rPr>
            <w:webHidden/>
          </w:rPr>
          <w:fldChar w:fldCharType="separate"/>
        </w:r>
        <w:r w:rsidR="002144E6">
          <w:rPr>
            <w:webHidden/>
          </w:rPr>
          <w:t>5</w:t>
        </w:r>
        <w:r w:rsidR="00610D89" w:rsidRPr="00610D89">
          <w:rPr>
            <w:webHidden/>
          </w:rPr>
          <w:fldChar w:fldCharType="end"/>
        </w:r>
      </w:hyperlink>
    </w:p>
    <w:p w14:paraId="52C0E3A1" w14:textId="77777777" w:rsidR="00610D89" w:rsidRPr="00610D89" w:rsidRDefault="008418AF">
      <w:pPr>
        <w:pStyle w:val="TOC1"/>
        <w:tabs>
          <w:tab w:val="left" w:pos="480"/>
          <w:tab w:val="right" w:leader="dot" w:pos="9345"/>
        </w:tabs>
        <w:rPr>
          <w:rFonts w:eastAsiaTheme="minorEastAsia" w:cstheme="minorBidi"/>
          <w:b w:val="0"/>
          <w:bCs w:val="0"/>
          <w:caps w:val="0"/>
          <w:sz w:val="22"/>
          <w:szCs w:val="22"/>
          <w:lang w:eastAsia="ro-RO"/>
        </w:rPr>
      </w:pPr>
      <w:hyperlink w:anchor="_Toc441499409" w:history="1">
        <w:r w:rsidR="00610D89" w:rsidRPr="00610D89">
          <w:rPr>
            <w:rStyle w:val="Hyperlink"/>
            <w:color w:val="auto"/>
          </w:rPr>
          <w:t>5</w:t>
        </w:r>
        <w:r w:rsidR="00610D89" w:rsidRPr="00610D89">
          <w:rPr>
            <w:rFonts w:eastAsiaTheme="minorEastAsia" w:cstheme="minorBidi"/>
            <w:b w:val="0"/>
            <w:bCs w:val="0"/>
            <w:caps w:val="0"/>
            <w:sz w:val="22"/>
            <w:szCs w:val="22"/>
            <w:lang w:eastAsia="ro-RO"/>
          </w:rPr>
          <w:tab/>
        </w:r>
        <w:r w:rsidR="00610D89" w:rsidRPr="00610D89">
          <w:rPr>
            <w:rStyle w:val="Hyperlink"/>
            <w:color w:val="auto"/>
          </w:rPr>
          <w:t>RESPONSABILITĂ</w:t>
        </w:r>
        <w:r w:rsidR="00610D89" w:rsidRPr="00610D89">
          <w:rPr>
            <w:rStyle w:val="Hyperlink"/>
            <w:rFonts w:cs="Tahoma"/>
            <w:color w:val="auto"/>
          </w:rPr>
          <w:t>Ț</w:t>
        </w:r>
        <w:r w:rsidR="00610D89" w:rsidRPr="00610D89">
          <w:rPr>
            <w:rStyle w:val="Hyperlink"/>
            <w:color w:val="auto"/>
          </w:rPr>
          <w:t>I</w:t>
        </w:r>
        <w:r w:rsidR="00610D89" w:rsidRPr="00610D89">
          <w:rPr>
            <w:webHidden/>
          </w:rPr>
          <w:tab/>
        </w:r>
        <w:r w:rsidR="00610D89" w:rsidRPr="00610D89">
          <w:rPr>
            <w:webHidden/>
          </w:rPr>
          <w:fldChar w:fldCharType="begin"/>
        </w:r>
        <w:r w:rsidR="00610D89" w:rsidRPr="00610D89">
          <w:rPr>
            <w:webHidden/>
          </w:rPr>
          <w:instrText xml:space="preserve"> PAGEREF _Toc441499409 \h </w:instrText>
        </w:r>
        <w:r w:rsidR="00610D89" w:rsidRPr="00610D89">
          <w:rPr>
            <w:webHidden/>
          </w:rPr>
        </w:r>
        <w:r w:rsidR="00610D89" w:rsidRPr="00610D89">
          <w:rPr>
            <w:webHidden/>
          </w:rPr>
          <w:fldChar w:fldCharType="separate"/>
        </w:r>
        <w:r w:rsidR="002144E6">
          <w:rPr>
            <w:webHidden/>
          </w:rPr>
          <w:t>5</w:t>
        </w:r>
        <w:r w:rsidR="00610D89" w:rsidRPr="00610D89">
          <w:rPr>
            <w:webHidden/>
          </w:rPr>
          <w:fldChar w:fldCharType="end"/>
        </w:r>
      </w:hyperlink>
    </w:p>
    <w:p w14:paraId="4CE968B6" w14:textId="77777777" w:rsidR="00610D89" w:rsidRPr="00610D89" w:rsidRDefault="008418AF">
      <w:pPr>
        <w:pStyle w:val="TOC1"/>
        <w:tabs>
          <w:tab w:val="left" w:pos="480"/>
          <w:tab w:val="right" w:leader="dot" w:pos="9345"/>
        </w:tabs>
        <w:rPr>
          <w:rFonts w:eastAsiaTheme="minorEastAsia" w:cstheme="minorBidi"/>
          <w:b w:val="0"/>
          <w:bCs w:val="0"/>
          <w:caps w:val="0"/>
          <w:sz w:val="22"/>
          <w:szCs w:val="22"/>
          <w:lang w:eastAsia="ro-RO"/>
        </w:rPr>
      </w:pPr>
      <w:hyperlink w:anchor="_Toc441499410" w:history="1">
        <w:r w:rsidR="00610D89" w:rsidRPr="00610D89">
          <w:rPr>
            <w:rStyle w:val="Hyperlink"/>
            <w:color w:val="auto"/>
          </w:rPr>
          <w:t>6</w:t>
        </w:r>
        <w:r w:rsidR="00610D89" w:rsidRPr="00610D89">
          <w:rPr>
            <w:rFonts w:eastAsiaTheme="minorEastAsia" w:cstheme="minorBidi"/>
            <w:b w:val="0"/>
            <w:bCs w:val="0"/>
            <w:caps w:val="0"/>
            <w:sz w:val="22"/>
            <w:szCs w:val="22"/>
            <w:lang w:eastAsia="ro-RO"/>
          </w:rPr>
          <w:tab/>
        </w:r>
        <w:r w:rsidR="00610D89" w:rsidRPr="00610D89">
          <w:rPr>
            <w:rStyle w:val="Hyperlink"/>
            <w:color w:val="auto"/>
          </w:rPr>
          <w:t>METODA  DE LUCRU</w:t>
        </w:r>
        <w:r w:rsidR="00610D89" w:rsidRPr="00610D89">
          <w:rPr>
            <w:webHidden/>
          </w:rPr>
          <w:tab/>
        </w:r>
        <w:r w:rsidR="00610D89" w:rsidRPr="00610D89">
          <w:rPr>
            <w:webHidden/>
          </w:rPr>
          <w:fldChar w:fldCharType="begin"/>
        </w:r>
        <w:r w:rsidR="00610D89" w:rsidRPr="00610D89">
          <w:rPr>
            <w:webHidden/>
          </w:rPr>
          <w:instrText xml:space="preserve"> PAGEREF _Toc441499410 \h </w:instrText>
        </w:r>
        <w:r w:rsidR="00610D89" w:rsidRPr="00610D89">
          <w:rPr>
            <w:webHidden/>
          </w:rPr>
        </w:r>
        <w:r w:rsidR="00610D89" w:rsidRPr="00610D89">
          <w:rPr>
            <w:webHidden/>
          </w:rPr>
          <w:fldChar w:fldCharType="separate"/>
        </w:r>
        <w:r w:rsidR="002144E6">
          <w:rPr>
            <w:webHidden/>
          </w:rPr>
          <w:t>5</w:t>
        </w:r>
        <w:r w:rsidR="00610D89" w:rsidRPr="00610D89">
          <w:rPr>
            <w:webHidden/>
          </w:rPr>
          <w:fldChar w:fldCharType="end"/>
        </w:r>
      </w:hyperlink>
    </w:p>
    <w:p w14:paraId="3162EF86" w14:textId="2F1C3E85" w:rsidR="00610D89" w:rsidRPr="00610D89" w:rsidRDefault="008418AF">
      <w:pPr>
        <w:pStyle w:val="TOC1"/>
        <w:tabs>
          <w:tab w:val="left" w:pos="480"/>
          <w:tab w:val="right" w:leader="dot" w:pos="9345"/>
        </w:tabs>
        <w:rPr>
          <w:rFonts w:eastAsiaTheme="minorEastAsia" w:cstheme="minorBidi"/>
          <w:b w:val="0"/>
          <w:bCs w:val="0"/>
          <w:caps w:val="0"/>
          <w:sz w:val="22"/>
          <w:szCs w:val="22"/>
          <w:lang w:eastAsia="ro-RO"/>
        </w:rPr>
      </w:pPr>
      <w:hyperlink w:anchor="_Toc441499411" w:history="1">
        <w:r w:rsidR="00610D89" w:rsidRPr="00610D89">
          <w:rPr>
            <w:rStyle w:val="Hyperlink"/>
            <w:color w:val="auto"/>
          </w:rPr>
          <w:t>7</w:t>
        </w:r>
        <w:r w:rsidR="00610D89" w:rsidRPr="00610D89">
          <w:rPr>
            <w:rFonts w:eastAsiaTheme="minorEastAsia" w:cstheme="minorBidi"/>
            <w:b w:val="0"/>
            <w:bCs w:val="0"/>
            <w:caps w:val="0"/>
            <w:sz w:val="22"/>
            <w:szCs w:val="22"/>
            <w:lang w:eastAsia="ro-RO"/>
          </w:rPr>
          <w:tab/>
        </w:r>
        <w:r w:rsidR="00610D89" w:rsidRPr="00610D89">
          <w:rPr>
            <w:rStyle w:val="Hyperlink"/>
            <w:color w:val="auto"/>
          </w:rPr>
          <w:t>ÎNREGISTRĂRI</w:t>
        </w:r>
        <w:r w:rsidR="00610D89" w:rsidRPr="00610D89">
          <w:rPr>
            <w:webHidden/>
          </w:rPr>
          <w:tab/>
        </w:r>
        <w:r w:rsidR="00610D89" w:rsidRPr="00610D89">
          <w:rPr>
            <w:webHidden/>
          </w:rPr>
          <w:fldChar w:fldCharType="begin"/>
        </w:r>
        <w:r w:rsidR="00610D89" w:rsidRPr="00610D89">
          <w:rPr>
            <w:webHidden/>
          </w:rPr>
          <w:instrText xml:space="preserve"> PAGEREF _Toc441499411 \h </w:instrText>
        </w:r>
        <w:r w:rsidR="00610D89" w:rsidRPr="00610D89">
          <w:rPr>
            <w:webHidden/>
          </w:rPr>
        </w:r>
        <w:r w:rsidR="00610D89" w:rsidRPr="00610D89">
          <w:rPr>
            <w:webHidden/>
          </w:rPr>
          <w:fldChar w:fldCharType="separate"/>
        </w:r>
        <w:r w:rsidR="002144E6">
          <w:rPr>
            <w:webHidden/>
          </w:rPr>
          <w:t>9</w:t>
        </w:r>
        <w:r w:rsidR="00610D89" w:rsidRPr="00610D89">
          <w:rPr>
            <w:webHidden/>
          </w:rPr>
          <w:fldChar w:fldCharType="end"/>
        </w:r>
      </w:hyperlink>
    </w:p>
    <w:p w14:paraId="3B8BC69D" w14:textId="69975053" w:rsidR="00610D89" w:rsidRPr="00610D89" w:rsidRDefault="008418AF">
      <w:pPr>
        <w:pStyle w:val="TOC1"/>
        <w:tabs>
          <w:tab w:val="left" w:pos="480"/>
          <w:tab w:val="right" w:leader="dot" w:pos="9345"/>
        </w:tabs>
        <w:rPr>
          <w:rFonts w:eastAsiaTheme="minorEastAsia" w:cstheme="minorBidi"/>
          <w:b w:val="0"/>
          <w:bCs w:val="0"/>
          <w:caps w:val="0"/>
          <w:sz w:val="22"/>
          <w:szCs w:val="22"/>
          <w:lang w:eastAsia="ro-RO"/>
        </w:rPr>
      </w:pPr>
      <w:hyperlink w:anchor="_Toc441499412" w:history="1">
        <w:r w:rsidR="00610D89" w:rsidRPr="00610D89">
          <w:rPr>
            <w:rStyle w:val="Hyperlink"/>
            <w:rFonts w:ascii="Arial" w:hAnsi="Arial"/>
            <w:color w:val="auto"/>
          </w:rPr>
          <w:t>8</w:t>
        </w:r>
        <w:r w:rsidR="00610D89" w:rsidRPr="00610D89">
          <w:rPr>
            <w:rFonts w:eastAsiaTheme="minorEastAsia" w:cstheme="minorBidi"/>
            <w:b w:val="0"/>
            <w:bCs w:val="0"/>
            <w:caps w:val="0"/>
            <w:sz w:val="22"/>
            <w:szCs w:val="22"/>
            <w:lang w:eastAsia="ro-RO"/>
          </w:rPr>
          <w:tab/>
        </w:r>
        <w:r w:rsidR="00610D89" w:rsidRPr="00610D89">
          <w:rPr>
            <w:rStyle w:val="Hyperlink"/>
            <w:color w:val="auto"/>
          </w:rPr>
          <w:t>PREVEDERI TRANZITORII</w:t>
        </w:r>
        <w:r w:rsidR="00610D89" w:rsidRPr="00610D89">
          <w:rPr>
            <w:webHidden/>
          </w:rPr>
          <w:tab/>
        </w:r>
        <w:r w:rsidR="00610D89" w:rsidRPr="00610D89">
          <w:rPr>
            <w:webHidden/>
          </w:rPr>
          <w:fldChar w:fldCharType="begin"/>
        </w:r>
        <w:r w:rsidR="00610D89" w:rsidRPr="00610D89">
          <w:rPr>
            <w:webHidden/>
          </w:rPr>
          <w:instrText xml:space="preserve"> PAGEREF _Toc441499412 \h </w:instrText>
        </w:r>
        <w:r w:rsidR="00610D89" w:rsidRPr="00610D89">
          <w:rPr>
            <w:webHidden/>
          </w:rPr>
        </w:r>
        <w:r w:rsidR="00610D89" w:rsidRPr="00610D89">
          <w:rPr>
            <w:webHidden/>
          </w:rPr>
          <w:fldChar w:fldCharType="separate"/>
        </w:r>
        <w:r w:rsidR="002144E6">
          <w:rPr>
            <w:webHidden/>
          </w:rPr>
          <w:t>9</w:t>
        </w:r>
        <w:r w:rsidR="00610D89" w:rsidRPr="00610D89">
          <w:rPr>
            <w:webHidden/>
          </w:rPr>
          <w:fldChar w:fldCharType="end"/>
        </w:r>
      </w:hyperlink>
    </w:p>
    <w:p w14:paraId="7C4F5431" w14:textId="0A5DCFDE" w:rsidR="00610D89" w:rsidRDefault="00610D89">
      <w:pPr>
        <w:pStyle w:val="TOC1"/>
        <w:tabs>
          <w:tab w:val="right" w:leader="dot" w:pos="9345"/>
        </w:tabs>
        <w:rPr>
          <w:rFonts w:eastAsiaTheme="minorEastAsia" w:cstheme="minorBidi"/>
          <w:b w:val="0"/>
          <w:bCs w:val="0"/>
          <w:caps w:val="0"/>
          <w:sz w:val="22"/>
          <w:szCs w:val="22"/>
          <w:lang w:eastAsia="ro-RO"/>
        </w:rPr>
      </w:pPr>
    </w:p>
    <w:p w14:paraId="58BFBDE2" w14:textId="13D1220E" w:rsidR="0073084F" w:rsidRPr="00967F63" w:rsidRDefault="00610D89" w:rsidP="004931A2">
      <w:pPr>
        <w:jc w:val="center"/>
        <w:rPr>
          <w:rFonts w:ascii="Tahoma" w:hAnsi="Tahoma" w:cs="Tahoma"/>
          <w:sz w:val="22"/>
          <w:szCs w:val="22"/>
        </w:rPr>
      </w:pPr>
      <w:r>
        <w:rPr>
          <w:rFonts w:ascii="Tahoma" w:hAnsi="Tahoma" w:cs="Tahoma"/>
          <w:sz w:val="22"/>
          <w:szCs w:val="22"/>
        </w:rPr>
        <w:fldChar w:fldCharType="end"/>
      </w:r>
    </w:p>
    <w:p w14:paraId="4EE468A8" w14:textId="77777777" w:rsidR="0073084F" w:rsidRDefault="0073084F" w:rsidP="004931A2">
      <w:pPr>
        <w:jc w:val="center"/>
        <w:rPr>
          <w:rFonts w:ascii="Tahoma" w:hAnsi="Tahoma" w:cs="Tahoma"/>
        </w:rPr>
      </w:pPr>
    </w:p>
    <w:p w14:paraId="2B8FE1E7" w14:textId="77777777" w:rsidR="007470E6" w:rsidRPr="004931A2" w:rsidRDefault="007470E6" w:rsidP="004931A2">
      <w:pPr>
        <w:jc w:val="center"/>
        <w:rPr>
          <w:rFonts w:ascii="Tahoma" w:hAnsi="Tahoma" w:cs="Tahoma"/>
        </w:rPr>
      </w:pPr>
      <w:r w:rsidRPr="004931A2">
        <w:rPr>
          <w:rFonts w:ascii="Tahoma" w:hAnsi="Tahoma" w:cs="Tahoma"/>
        </w:rPr>
        <w:br w:type="page"/>
      </w:r>
    </w:p>
    <w:p w14:paraId="49DA31D6" w14:textId="77777777" w:rsidR="0073084F" w:rsidRPr="004931A2" w:rsidRDefault="0073084F" w:rsidP="0073084F">
      <w:pPr>
        <w:rPr>
          <w:rFonts w:ascii="Tahoma" w:hAnsi="Tahoma" w:cs="Tahoma"/>
          <w:sz w:val="22"/>
          <w:szCs w:val="22"/>
        </w:rPr>
      </w:pPr>
      <w:r w:rsidRPr="004931A2">
        <w:rPr>
          <w:rFonts w:ascii="Tahoma" w:hAnsi="Tahoma" w:cs="Tahoma"/>
          <w:sz w:val="22"/>
          <w:szCs w:val="22"/>
        </w:rPr>
        <w:lastRenderedPageBreak/>
        <w:t>LISTA DE CONTROL A REVIZIILOR</w:t>
      </w:r>
    </w:p>
    <w:p w14:paraId="52B6AD31" w14:textId="77777777" w:rsidR="0073084F" w:rsidRPr="004931A2" w:rsidRDefault="0073084F" w:rsidP="0073084F">
      <w:pPr>
        <w:rPr>
          <w:rFonts w:ascii="Tahoma" w:hAnsi="Tahoma" w:cs="Tahoma"/>
          <w:sz w:val="22"/>
          <w:szCs w:val="22"/>
        </w:rPr>
      </w:pPr>
    </w:p>
    <w:p w14:paraId="451F1175" w14:textId="77777777" w:rsidR="0073084F" w:rsidRPr="004931A2" w:rsidRDefault="0073084F" w:rsidP="0073084F">
      <w:pPr>
        <w:spacing w:line="360" w:lineRule="auto"/>
        <w:rPr>
          <w:rFonts w:ascii="Tahoma" w:hAnsi="Tahoma" w:cs="Tahoma"/>
          <w:sz w:val="22"/>
          <w:szCs w:val="22"/>
        </w:rPr>
      </w:pPr>
      <w:r w:rsidRPr="004931A2">
        <w:rPr>
          <w:rFonts w:ascii="Tahoma" w:hAnsi="Tahoma" w:cs="Tahoma"/>
          <w:sz w:val="22"/>
          <w:szCs w:val="22"/>
        </w:rPr>
        <w:t>Documentul revizuit:</w:t>
      </w:r>
    </w:p>
    <w:p w14:paraId="53ED9B7B" w14:textId="77777777" w:rsidR="007470E6" w:rsidRDefault="007470E6"/>
    <w:tbl>
      <w:tblPr>
        <w:tblW w:w="4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3098"/>
        <w:gridCol w:w="1415"/>
        <w:gridCol w:w="1417"/>
        <w:gridCol w:w="1731"/>
      </w:tblGrid>
      <w:tr w:rsidR="00C839A0" w:rsidRPr="00C839A0" w14:paraId="5E5A00BB" w14:textId="77777777" w:rsidTr="000600B4">
        <w:trPr>
          <w:jc w:val="center"/>
        </w:trPr>
        <w:tc>
          <w:tcPr>
            <w:tcW w:w="529" w:type="pct"/>
            <w:vAlign w:val="center"/>
          </w:tcPr>
          <w:p w14:paraId="5D729FB0" w14:textId="77777777" w:rsidR="00C839A0" w:rsidRPr="004931A2" w:rsidRDefault="00C839A0" w:rsidP="00700C40">
            <w:pPr>
              <w:spacing w:before="120" w:after="120" w:line="276" w:lineRule="auto"/>
              <w:jc w:val="center"/>
              <w:rPr>
                <w:rFonts w:ascii="Tahoma" w:hAnsi="Tahoma" w:cs="Tahoma"/>
                <w:sz w:val="20"/>
                <w:szCs w:val="20"/>
              </w:rPr>
            </w:pPr>
            <w:r w:rsidRPr="004931A2">
              <w:rPr>
                <w:rFonts w:ascii="Tahoma" w:hAnsi="Tahoma" w:cs="Tahoma"/>
                <w:sz w:val="20"/>
                <w:szCs w:val="20"/>
              </w:rPr>
              <w:t>Rev.</w:t>
            </w:r>
          </w:p>
        </w:tc>
        <w:tc>
          <w:tcPr>
            <w:tcW w:w="1808" w:type="pct"/>
            <w:vAlign w:val="center"/>
          </w:tcPr>
          <w:p w14:paraId="11651342" w14:textId="77777777" w:rsidR="00C839A0" w:rsidRPr="004931A2" w:rsidRDefault="00C839A0" w:rsidP="00700C40">
            <w:pPr>
              <w:spacing w:before="120" w:after="120" w:line="276" w:lineRule="auto"/>
              <w:jc w:val="center"/>
              <w:rPr>
                <w:rFonts w:ascii="Tahoma" w:hAnsi="Tahoma" w:cs="Tahoma"/>
                <w:sz w:val="20"/>
                <w:szCs w:val="20"/>
              </w:rPr>
            </w:pPr>
            <w:r w:rsidRPr="004931A2">
              <w:rPr>
                <w:rFonts w:ascii="Tahoma" w:hAnsi="Tahoma" w:cs="Tahoma"/>
                <w:sz w:val="20"/>
                <w:szCs w:val="20"/>
              </w:rPr>
              <w:t>Revizia se referă la:</w:t>
            </w:r>
          </w:p>
        </w:tc>
        <w:tc>
          <w:tcPr>
            <w:tcW w:w="826" w:type="pct"/>
            <w:vAlign w:val="center"/>
          </w:tcPr>
          <w:p w14:paraId="6DA0892A" w14:textId="77777777" w:rsidR="00C839A0" w:rsidRPr="004931A2" w:rsidRDefault="00C839A0" w:rsidP="00700C40">
            <w:pPr>
              <w:spacing w:before="120" w:after="120" w:line="276" w:lineRule="auto"/>
              <w:jc w:val="center"/>
              <w:rPr>
                <w:rFonts w:ascii="Tahoma" w:hAnsi="Tahoma" w:cs="Tahoma"/>
                <w:sz w:val="20"/>
                <w:szCs w:val="20"/>
              </w:rPr>
            </w:pPr>
            <w:r w:rsidRPr="004931A2">
              <w:rPr>
                <w:rFonts w:ascii="Tahoma" w:hAnsi="Tahoma" w:cs="Tahoma"/>
                <w:sz w:val="20"/>
                <w:szCs w:val="20"/>
              </w:rPr>
              <w:t>Întocmit</w:t>
            </w:r>
          </w:p>
        </w:tc>
        <w:tc>
          <w:tcPr>
            <w:tcW w:w="827" w:type="pct"/>
            <w:vAlign w:val="center"/>
          </w:tcPr>
          <w:p w14:paraId="42BB0752" w14:textId="77777777" w:rsidR="00C839A0" w:rsidRPr="004931A2" w:rsidRDefault="00C839A0" w:rsidP="00700C40">
            <w:pPr>
              <w:spacing w:before="120" w:after="120" w:line="276" w:lineRule="auto"/>
              <w:jc w:val="center"/>
              <w:rPr>
                <w:rFonts w:ascii="Tahoma" w:hAnsi="Tahoma" w:cs="Tahoma"/>
                <w:sz w:val="20"/>
                <w:szCs w:val="20"/>
              </w:rPr>
            </w:pPr>
            <w:r w:rsidRPr="004931A2">
              <w:rPr>
                <w:rFonts w:ascii="Tahoma" w:hAnsi="Tahoma" w:cs="Tahoma"/>
                <w:sz w:val="20"/>
                <w:szCs w:val="20"/>
              </w:rPr>
              <w:t>Verificat</w:t>
            </w:r>
          </w:p>
        </w:tc>
        <w:tc>
          <w:tcPr>
            <w:tcW w:w="1010" w:type="pct"/>
            <w:vAlign w:val="center"/>
          </w:tcPr>
          <w:p w14:paraId="1C14A065" w14:textId="77777777" w:rsidR="00C839A0" w:rsidRPr="004931A2" w:rsidRDefault="00C839A0" w:rsidP="00700C40">
            <w:pPr>
              <w:spacing w:before="120" w:after="120" w:line="276" w:lineRule="auto"/>
              <w:jc w:val="center"/>
              <w:rPr>
                <w:rFonts w:ascii="Tahoma" w:hAnsi="Tahoma" w:cs="Tahoma"/>
                <w:sz w:val="20"/>
                <w:szCs w:val="20"/>
              </w:rPr>
            </w:pPr>
            <w:r w:rsidRPr="004931A2">
              <w:rPr>
                <w:rFonts w:ascii="Tahoma" w:hAnsi="Tahoma" w:cs="Tahoma"/>
                <w:sz w:val="20"/>
                <w:szCs w:val="20"/>
              </w:rPr>
              <w:t>Aprobat</w:t>
            </w:r>
          </w:p>
        </w:tc>
      </w:tr>
      <w:tr w:rsidR="00C839A0" w:rsidRPr="00C839A0" w14:paraId="2A6AE218" w14:textId="77777777" w:rsidTr="000600B4">
        <w:trPr>
          <w:jc w:val="center"/>
        </w:trPr>
        <w:tc>
          <w:tcPr>
            <w:tcW w:w="529" w:type="pct"/>
          </w:tcPr>
          <w:p w14:paraId="3DDAEF0F" w14:textId="77777777" w:rsidR="00C839A0" w:rsidRPr="004931A2" w:rsidRDefault="000600B4" w:rsidP="00700C40">
            <w:pPr>
              <w:spacing w:before="120" w:after="120" w:line="276" w:lineRule="auto"/>
              <w:jc w:val="both"/>
              <w:rPr>
                <w:rFonts w:ascii="Tahoma" w:hAnsi="Tahoma" w:cs="Tahoma"/>
                <w:sz w:val="20"/>
                <w:szCs w:val="20"/>
              </w:rPr>
            </w:pPr>
            <w:r>
              <w:rPr>
                <w:rFonts w:ascii="Tahoma" w:hAnsi="Tahoma" w:cs="Tahoma"/>
                <w:sz w:val="20"/>
                <w:szCs w:val="20"/>
              </w:rPr>
              <w:t>0</w:t>
            </w:r>
          </w:p>
        </w:tc>
        <w:tc>
          <w:tcPr>
            <w:tcW w:w="1808" w:type="pct"/>
          </w:tcPr>
          <w:p w14:paraId="1311E639" w14:textId="77777777" w:rsidR="00C839A0" w:rsidRPr="004931A2" w:rsidRDefault="00C839A0" w:rsidP="004931A2">
            <w:pPr>
              <w:pStyle w:val="Header"/>
              <w:spacing w:before="120" w:after="120" w:line="276" w:lineRule="auto"/>
              <w:rPr>
                <w:rFonts w:ascii="Tahoma" w:hAnsi="Tahoma" w:cs="Tahoma"/>
                <w:b/>
                <w:bCs/>
              </w:rPr>
            </w:pPr>
            <w:r w:rsidRPr="004931A2">
              <w:rPr>
                <w:rFonts w:ascii="Tahoma" w:hAnsi="Tahoma" w:cs="Tahoma"/>
              </w:rPr>
              <w:t xml:space="preserve">Legea 220\2008 privind stabilirea sistemului de promovare a producerii energiei electrice din surse regenerabile de energie cu modificările ulterioare și </w:t>
            </w:r>
          </w:p>
          <w:p w14:paraId="30B9CF08" w14:textId="77777777" w:rsidR="00C839A0" w:rsidRPr="004931A2" w:rsidRDefault="00C839A0" w:rsidP="0073084F">
            <w:pPr>
              <w:pStyle w:val="Header"/>
              <w:spacing w:before="120" w:after="120" w:line="276" w:lineRule="auto"/>
              <w:rPr>
                <w:rFonts w:ascii="Tahoma" w:hAnsi="Tahoma" w:cs="Tahoma"/>
              </w:rPr>
            </w:pPr>
            <w:r w:rsidRPr="004931A2">
              <w:rPr>
                <w:rFonts w:ascii="Tahoma" w:hAnsi="Tahoma" w:cs="Tahoma"/>
                <w:lang w:eastAsia="ro-RO"/>
              </w:rPr>
              <w:t>Ord.44/20.10.2011 privind aprobarea Regulamentului de organizare și funcționare a pieței de certificate verzi.</w:t>
            </w:r>
          </w:p>
        </w:tc>
        <w:tc>
          <w:tcPr>
            <w:tcW w:w="826" w:type="pct"/>
          </w:tcPr>
          <w:p w14:paraId="634833D4" w14:textId="77777777" w:rsidR="00C839A0" w:rsidRPr="004931A2" w:rsidRDefault="00FB5028" w:rsidP="00967F63">
            <w:pPr>
              <w:spacing w:before="120" w:after="120" w:line="276" w:lineRule="auto"/>
              <w:jc w:val="center"/>
              <w:rPr>
                <w:rFonts w:ascii="Tahoma" w:hAnsi="Tahoma" w:cs="Tahoma"/>
                <w:sz w:val="20"/>
                <w:szCs w:val="20"/>
              </w:rPr>
            </w:pPr>
            <w:r>
              <w:rPr>
                <w:rFonts w:ascii="Tahoma" w:hAnsi="Tahoma" w:cs="Tahoma"/>
                <w:sz w:val="20"/>
                <w:szCs w:val="20"/>
              </w:rPr>
              <w:t>OPCOM</w:t>
            </w:r>
          </w:p>
        </w:tc>
        <w:tc>
          <w:tcPr>
            <w:tcW w:w="827" w:type="pct"/>
          </w:tcPr>
          <w:p w14:paraId="63F9489F" w14:textId="77777777" w:rsidR="00C839A0" w:rsidRPr="004931A2" w:rsidRDefault="00C839A0" w:rsidP="00967F63">
            <w:pPr>
              <w:spacing w:before="120" w:after="120" w:line="276" w:lineRule="auto"/>
              <w:jc w:val="center"/>
              <w:rPr>
                <w:rFonts w:ascii="Tahoma" w:hAnsi="Tahoma" w:cs="Tahoma"/>
                <w:sz w:val="20"/>
                <w:szCs w:val="20"/>
              </w:rPr>
            </w:pPr>
            <w:r w:rsidRPr="004931A2">
              <w:rPr>
                <w:rFonts w:ascii="Tahoma" w:hAnsi="Tahoma" w:cs="Tahoma"/>
                <w:sz w:val="20"/>
                <w:szCs w:val="20"/>
              </w:rPr>
              <w:t>ANRE</w:t>
            </w:r>
          </w:p>
        </w:tc>
        <w:tc>
          <w:tcPr>
            <w:tcW w:w="1010" w:type="pct"/>
          </w:tcPr>
          <w:p w14:paraId="6D63D839" w14:textId="77777777" w:rsidR="00C839A0" w:rsidRPr="004931A2" w:rsidRDefault="000600B4" w:rsidP="00967F63">
            <w:pPr>
              <w:spacing w:before="120" w:after="120" w:line="276" w:lineRule="auto"/>
              <w:jc w:val="center"/>
              <w:rPr>
                <w:rFonts w:ascii="Tahoma" w:hAnsi="Tahoma" w:cs="Tahoma"/>
                <w:sz w:val="20"/>
                <w:szCs w:val="20"/>
              </w:rPr>
            </w:pPr>
            <w:r>
              <w:rPr>
                <w:rFonts w:ascii="Tahoma" w:hAnsi="Tahoma" w:cs="Tahoma"/>
                <w:sz w:val="20"/>
                <w:szCs w:val="20"/>
              </w:rPr>
              <w:t>ANRE</w:t>
            </w:r>
          </w:p>
        </w:tc>
      </w:tr>
      <w:tr w:rsidR="000600B4" w:rsidRPr="00C839A0" w14:paraId="2E60355B" w14:textId="77777777" w:rsidTr="000600B4">
        <w:trPr>
          <w:jc w:val="center"/>
        </w:trPr>
        <w:tc>
          <w:tcPr>
            <w:tcW w:w="529" w:type="pct"/>
          </w:tcPr>
          <w:p w14:paraId="61706F09" w14:textId="77777777" w:rsidR="000600B4" w:rsidRPr="004931A2" w:rsidRDefault="000600B4" w:rsidP="00700C40">
            <w:pPr>
              <w:spacing w:before="120" w:after="120" w:line="276" w:lineRule="auto"/>
              <w:jc w:val="both"/>
              <w:rPr>
                <w:rFonts w:ascii="Tahoma" w:hAnsi="Tahoma" w:cs="Tahoma"/>
                <w:sz w:val="20"/>
                <w:szCs w:val="20"/>
              </w:rPr>
            </w:pPr>
            <w:r>
              <w:rPr>
                <w:rFonts w:ascii="Tahoma" w:hAnsi="Tahoma" w:cs="Tahoma"/>
                <w:sz w:val="20"/>
                <w:szCs w:val="20"/>
              </w:rPr>
              <w:t>1</w:t>
            </w:r>
          </w:p>
        </w:tc>
        <w:tc>
          <w:tcPr>
            <w:tcW w:w="1808" w:type="pct"/>
          </w:tcPr>
          <w:p w14:paraId="31608E94" w14:textId="60E5DF5C" w:rsidR="000600B4" w:rsidRDefault="000600B4" w:rsidP="000600B4">
            <w:pPr>
              <w:pStyle w:val="Header"/>
              <w:spacing w:before="120" w:after="120" w:line="276" w:lineRule="auto"/>
              <w:rPr>
                <w:rFonts w:ascii="Tahoma" w:hAnsi="Tahoma" w:cs="Tahoma"/>
              </w:rPr>
            </w:pPr>
            <w:r w:rsidRPr="004931A2">
              <w:rPr>
                <w:rFonts w:ascii="Tahoma" w:hAnsi="Tahoma" w:cs="Tahoma"/>
              </w:rPr>
              <w:t xml:space="preserve">Ordinul nr. </w:t>
            </w:r>
            <w:r w:rsidR="008418AF">
              <w:rPr>
                <w:rFonts w:ascii="Tahoma" w:hAnsi="Tahoma" w:cs="Tahoma"/>
              </w:rPr>
              <w:t>57</w:t>
            </w:r>
            <w:r w:rsidRPr="004931A2">
              <w:rPr>
                <w:rFonts w:ascii="Tahoma" w:hAnsi="Tahoma" w:cs="Tahoma"/>
              </w:rPr>
              <w:t>/</w:t>
            </w:r>
            <w:r>
              <w:rPr>
                <w:rFonts w:ascii="Tahoma" w:hAnsi="Tahoma" w:cs="Tahoma"/>
              </w:rPr>
              <w:t>2015</w:t>
            </w:r>
            <w:r w:rsidRPr="004931A2">
              <w:rPr>
                <w:rFonts w:ascii="Tahoma" w:hAnsi="Tahoma" w:cs="Tahoma"/>
              </w:rPr>
              <w:t xml:space="preserve"> pentru aprobarea Regulamentului de organizare și funcționare a pieței de certificate verzi</w:t>
            </w:r>
            <w:r>
              <w:rPr>
                <w:rFonts w:ascii="Tahoma" w:hAnsi="Tahoma" w:cs="Tahoma"/>
              </w:rPr>
              <w:t>.</w:t>
            </w:r>
          </w:p>
          <w:p w14:paraId="604A833A" w14:textId="14D595D7" w:rsidR="009473EF" w:rsidRPr="004931A2" w:rsidRDefault="009473EF" w:rsidP="00BB5AC1">
            <w:pPr>
              <w:pStyle w:val="Header"/>
              <w:spacing w:before="120" w:after="120" w:line="276" w:lineRule="auto"/>
              <w:rPr>
                <w:rFonts w:ascii="Tahoma" w:hAnsi="Tahoma" w:cs="Tahoma"/>
              </w:rPr>
            </w:pPr>
          </w:p>
        </w:tc>
        <w:tc>
          <w:tcPr>
            <w:tcW w:w="826" w:type="pct"/>
          </w:tcPr>
          <w:p w14:paraId="25994281" w14:textId="77777777" w:rsidR="000600B4" w:rsidRPr="004931A2" w:rsidRDefault="000600B4" w:rsidP="00967F63">
            <w:pPr>
              <w:spacing w:before="120" w:after="120" w:line="276" w:lineRule="auto"/>
              <w:jc w:val="center"/>
              <w:rPr>
                <w:rFonts w:ascii="Tahoma" w:hAnsi="Tahoma" w:cs="Tahoma"/>
                <w:sz w:val="20"/>
                <w:szCs w:val="20"/>
              </w:rPr>
            </w:pPr>
            <w:r>
              <w:rPr>
                <w:rFonts w:ascii="Tahoma" w:hAnsi="Tahoma" w:cs="Tahoma"/>
                <w:sz w:val="20"/>
                <w:szCs w:val="20"/>
              </w:rPr>
              <w:t>OPCOM</w:t>
            </w:r>
          </w:p>
        </w:tc>
        <w:tc>
          <w:tcPr>
            <w:tcW w:w="827" w:type="pct"/>
          </w:tcPr>
          <w:p w14:paraId="03992110" w14:textId="77777777" w:rsidR="000600B4" w:rsidRPr="004931A2" w:rsidRDefault="000600B4" w:rsidP="00967F63">
            <w:pPr>
              <w:spacing w:before="120" w:after="120" w:line="276" w:lineRule="auto"/>
              <w:jc w:val="center"/>
              <w:rPr>
                <w:rFonts w:ascii="Tahoma" w:hAnsi="Tahoma" w:cs="Tahoma"/>
                <w:sz w:val="20"/>
                <w:szCs w:val="20"/>
              </w:rPr>
            </w:pPr>
            <w:r w:rsidRPr="004931A2">
              <w:rPr>
                <w:rFonts w:ascii="Tahoma" w:hAnsi="Tahoma" w:cs="Tahoma"/>
                <w:sz w:val="20"/>
                <w:szCs w:val="20"/>
              </w:rPr>
              <w:t>ANRE</w:t>
            </w:r>
          </w:p>
        </w:tc>
        <w:tc>
          <w:tcPr>
            <w:tcW w:w="1010" w:type="pct"/>
          </w:tcPr>
          <w:p w14:paraId="24962041" w14:textId="77777777" w:rsidR="000600B4" w:rsidRPr="004931A2" w:rsidRDefault="000600B4" w:rsidP="00967F63">
            <w:pPr>
              <w:spacing w:before="120" w:after="120" w:line="276" w:lineRule="auto"/>
              <w:jc w:val="center"/>
              <w:rPr>
                <w:rFonts w:ascii="Tahoma" w:hAnsi="Tahoma" w:cs="Tahoma"/>
                <w:sz w:val="20"/>
                <w:szCs w:val="20"/>
              </w:rPr>
            </w:pPr>
            <w:r>
              <w:rPr>
                <w:rFonts w:ascii="Tahoma" w:hAnsi="Tahoma" w:cs="Tahoma"/>
                <w:sz w:val="20"/>
                <w:szCs w:val="20"/>
              </w:rPr>
              <w:t>ANRE</w:t>
            </w:r>
          </w:p>
        </w:tc>
      </w:tr>
      <w:tr w:rsidR="00B51202" w:rsidRPr="00C839A0" w14:paraId="2945AE41" w14:textId="77777777" w:rsidTr="000600B4">
        <w:trPr>
          <w:jc w:val="center"/>
        </w:trPr>
        <w:tc>
          <w:tcPr>
            <w:tcW w:w="529" w:type="pct"/>
          </w:tcPr>
          <w:p w14:paraId="3BEBB26F" w14:textId="4E31F63F" w:rsidR="00B51202" w:rsidRPr="004931A2" w:rsidRDefault="00B51202" w:rsidP="00700C40">
            <w:pPr>
              <w:spacing w:before="120" w:after="120" w:line="276" w:lineRule="auto"/>
              <w:jc w:val="both"/>
              <w:rPr>
                <w:rFonts w:ascii="Tahoma" w:hAnsi="Tahoma" w:cs="Tahoma"/>
                <w:sz w:val="20"/>
                <w:szCs w:val="20"/>
              </w:rPr>
            </w:pPr>
            <w:r>
              <w:rPr>
                <w:rFonts w:ascii="Tahoma" w:hAnsi="Tahoma" w:cs="Tahoma"/>
                <w:sz w:val="20"/>
                <w:szCs w:val="20"/>
              </w:rPr>
              <w:t>2</w:t>
            </w:r>
          </w:p>
        </w:tc>
        <w:tc>
          <w:tcPr>
            <w:tcW w:w="1808" w:type="pct"/>
          </w:tcPr>
          <w:p w14:paraId="15573C5D" w14:textId="77777777" w:rsidR="00B51202" w:rsidRDefault="00B51202" w:rsidP="008418AF">
            <w:pPr>
              <w:pStyle w:val="Header"/>
              <w:spacing w:before="120" w:after="120" w:line="276" w:lineRule="auto"/>
              <w:rPr>
                <w:rFonts w:ascii="Tahoma" w:hAnsi="Tahoma" w:cs="Tahoma"/>
              </w:rPr>
            </w:pPr>
            <w:r w:rsidRPr="00B51202">
              <w:rPr>
                <w:rFonts w:ascii="Tahoma" w:hAnsi="Tahoma" w:cs="Tahoma"/>
                <w:highlight w:val="lightGray"/>
              </w:rPr>
              <w:t>Ordinul nr. 60/2015 pentru aprobarea Regulamentului de organizare și funcționare a pieței de certificate verzi cu modificările și completările ulterioare.</w:t>
            </w:r>
          </w:p>
          <w:p w14:paraId="5C292603" w14:textId="708516A1" w:rsidR="00B51202" w:rsidRPr="004931A2" w:rsidRDefault="00B51202" w:rsidP="00700C40">
            <w:pPr>
              <w:pStyle w:val="Header"/>
              <w:spacing w:before="120" w:after="120" w:line="276" w:lineRule="auto"/>
              <w:rPr>
                <w:rFonts w:ascii="Tahoma" w:hAnsi="Tahoma" w:cs="Tahoma"/>
              </w:rPr>
            </w:pPr>
            <w:r w:rsidRPr="0036107A">
              <w:rPr>
                <w:rFonts w:ascii="Tahoma" w:hAnsi="Tahoma" w:cs="Tahoma"/>
                <w:highlight w:val="lightGray"/>
              </w:rPr>
              <w:t>Ord. Nr. 41/2016 pentru aprobarea Metodologiei de stabilire a cotelor anuale obligatorii de energie electrică produsă din surse regenerabile de energie care beneficiază de sistemul de promovare prin certificate verzi și a celor de achiziție de certificate verzi.</w:t>
            </w:r>
          </w:p>
        </w:tc>
        <w:tc>
          <w:tcPr>
            <w:tcW w:w="826" w:type="pct"/>
          </w:tcPr>
          <w:p w14:paraId="31A42B31" w14:textId="01A0FA6E" w:rsidR="00B51202" w:rsidRPr="004931A2" w:rsidRDefault="00B51202" w:rsidP="00B51202">
            <w:pPr>
              <w:spacing w:before="120" w:after="120" w:line="276" w:lineRule="auto"/>
              <w:jc w:val="center"/>
              <w:rPr>
                <w:rFonts w:ascii="Tahoma" w:hAnsi="Tahoma" w:cs="Tahoma"/>
                <w:sz w:val="20"/>
                <w:szCs w:val="20"/>
              </w:rPr>
            </w:pPr>
            <w:r>
              <w:rPr>
                <w:rFonts w:ascii="Tahoma" w:hAnsi="Tahoma" w:cs="Tahoma"/>
                <w:sz w:val="20"/>
                <w:szCs w:val="20"/>
              </w:rPr>
              <w:t>OPCOM</w:t>
            </w:r>
          </w:p>
        </w:tc>
        <w:tc>
          <w:tcPr>
            <w:tcW w:w="827" w:type="pct"/>
          </w:tcPr>
          <w:p w14:paraId="0219B213" w14:textId="17B3FBAC" w:rsidR="00B51202" w:rsidRPr="004931A2" w:rsidRDefault="00B51202" w:rsidP="00700C40">
            <w:pPr>
              <w:spacing w:before="120" w:after="120" w:line="276" w:lineRule="auto"/>
              <w:rPr>
                <w:rFonts w:ascii="Tahoma" w:hAnsi="Tahoma" w:cs="Tahoma"/>
                <w:sz w:val="20"/>
                <w:szCs w:val="20"/>
              </w:rPr>
            </w:pPr>
            <w:r w:rsidRPr="004931A2">
              <w:rPr>
                <w:rFonts w:ascii="Tahoma" w:hAnsi="Tahoma" w:cs="Tahoma"/>
                <w:sz w:val="20"/>
                <w:szCs w:val="20"/>
              </w:rPr>
              <w:t>ANRE</w:t>
            </w:r>
            <w:bookmarkStart w:id="6" w:name="_GoBack"/>
            <w:bookmarkEnd w:id="6"/>
          </w:p>
        </w:tc>
        <w:tc>
          <w:tcPr>
            <w:tcW w:w="1010" w:type="pct"/>
          </w:tcPr>
          <w:p w14:paraId="2ED12A04" w14:textId="6ECAA151" w:rsidR="00B51202" w:rsidRPr="004931A2" w:rsidRDefault="00B51202" w:rsidP="00700C40">
            <w:pPr>
              <w:spacing w:before="120" w:after="120" w:line="276" w:lineRule="auto"/>
              <w:jc w:val="both"/>
              <w:rPr>
                <w:rFonts w:ascii="Tahoma" w:hAnsi="Tahoma" w:cs="Tahoma"/>
                <w:sz w:val="20"/>
                <w:szCs w:val="20"/>
              </w:rPr>
            </w:pPr>
            <w:r>
              <w:rPr>
                <w:rFonts w:ascii="Tahoma" w:hAnsi="Tahoma" w:cs="Tahoma"/>
                <w:sz w:val="20"/>
                <w:szCs w:val="20"/>
              </w:rPr>
              <w:t>ANRE</w:t>
            </w:r>
          </w:p>
        </w:tc>
      </w:tr>
    </w:tbl>
    <w:p w14:paraId="713AB313" w14:textId="77777777" w:rsidR="007470E6" w:rsidRDefault="007470E6"/>
    <w:p w14:paraId="73F4DA55" w14:textId="77777777" w:rsidR="007470E6" w:rsidRDefault="007470E6"/>
    <w:p w14:paraId="1368E797" w14:textId="77777777" w:rsidR="007470E6" w:rsidRDefault="007470E6"/>
    <w:p w14:paraId="3A89574F" w14:textId="77777777" w:rsidR="007470E6" w:rsidRDefault="007470E6">
      <w:r>
        <w:br w:type="page"/>
      </w:r>
    </w:p>
    <w:p w14:paraId="41E7482B" w14:textId="77777777" w:rsidR="007470E6" w:rsidRDefault="007470E6" w:rsidP="004B3D10">
      <w:pPr>
        <w:keepNext/>
        <w:spacing w:before="240" w:after="240"/>
        <w:outlineLvl w:val="0"/>
        <w:sectPr w:rsidR="007470E6" w:rsidSect="00967F63">
          <w:headerReference w:type="default" r:id="rId9"/>
          <w:pgSz w:w="11907" w:h="16840" w:code="9"/>
          <w:pgMar w:top="851" w:right="851" w:bottom="851" w:left="1701" w:header="567" w:footer="85" w:gutter="0"/>
          <w:pgBorders>
            <w:top w:val="single" w:sz="4" w:space="1" w:color="auto"/>
            <w:left w:val="single" w:sz="4" w:space="4" w:color="auto"/>
            <w:bottom w:val="single" w:sz="4" w:space="1" w:color="auto"/>
            <w:right w:val="single" w:sz="4" w:space="4" w:color="auto"/>
          </w:pgBorders>
          <w:cols w:space="720"/>
          <w:docGrid w:linePitch="360"/>
        </w:sectPr>
      </w:pPr>
    </w:p>
    <w:p w14:paraId="60C8649F" w14:textId="77777777" w:rsidR="00B1246A" w:rsidRPr="004B3D10" w:rsidRDefault="00B1246A" w:rsidP="00EF139A">
      <w:pPr>
        <w:pStyle w:val="Heading1"/>
      </w:pPr>
      <w:bookmarkStart w:id="7" w:name="_Toc420959335"/>
      <w:bookmarkStart w:id="8" w:name="_Toc420959429"/>
      <w:bookmarkStart w:id="9" w:name="_Toc420959514"/>
      <w:bookmarkStart w:id="10" w:name="_Toc420959620"/>
      <w:bookmarkStart w:id="11" w:name="_Toc420959736"/>
      <w:bookmarkStart w:id="12" w:name="_Toc441499405"/>
      <w:r w:rsidRPr="004B3D10">
        <w:lastRenderedPageBreak/>
        <w:t>SCO</w:t>
      </w:r>
      <w:bookmarkEnd w:id="0"/>
      <w:bookmarkEnd w:id="1"/>
      <w:bookmarkEnd w:id="2"/>
      <w:bookmarkEnd w:id="3"/>
      <w:bookmarkEnd w:id="4"/>
      <w:bookmarkEnd w:id="5"/>
      <w:r w:rsidR="004D7FFB" w:rsidRPr="004B3D10">
        <w:t>P</w:t>
      </w:r>
      <w:bookmarkEnd w:id="7"/>
      <w:bookmarkEnd w:id="8"/>
      <w:bookmarkEnd w:id="9"/>
      <w:bookmarkEnd w:id="10"/>
      <w:bookmarkEnd w:id="11"/>
      <w:bookmarkEnd w:id="12"/>
    </w:p>
    <w:p w14:paraId="02C92126" w14:textId="2E57B262" w:rsidR="00B1246A" w:rsidRPr="004931A2" w:rsidRDefault="00B1246A" w:rsidP="00967F63">
      <w:pPr>
        <w:pStyle w:val="BodyTextIndent"/>
        <w:spacing w:before="120" w:after="120"/>
        <w:ind w:left="0" w:firstLine="0"/>
        <w:rPr>
          <w:rFonts w:ascii="Tahoma" w:hAnsi="Tahoma" w:cs="Tahoma"/>
          <w:sz w:val="22"/>
          <w:szCs w:val="22"/>
        </w:rPr>
      </w:pPr>
      <w:r w:rsidRPr="000E6B05">
        <w:rPr>
          <w:rFonts w:ascii="Tahoma" w:hAnsi="Tahoma" w:cs="Tahoma"/>
          <w:sz w:val="22"/>
          <w:szCs w:val="22"/>
        </w:rPr>
        <w:t>Procedura are drept scop</w:t>
      </w:r>
      <w:r w:rsidR="00B464F6" w:rsidRPr="000E6B05">
        <w:rPr>
          <w:rFonts w:ascii="Tahoma" w:hAnsi="Tahoma" w:cs="Tahoma"/>
          <w:sz w:val="22"/>
          <w:szCs w:val="22"/>
        </w:rPr>
        <w:t xml:space="preserve"> </w:t>
      </w:r>
      <w:r w:rsidRPr="000E6B05">
        <w:rPr>
          <w:rFonts w:ascii="Tahoma" w:hAnsi="Tahoma" w:cs="Tahoma"/>
          <w:sz w:val="22"/>
          <w:szCs w:val="22"/>
        </w:rPr>
        <w:t>determinarea datei expir</w:t>
      </w:r>
      <w:r w:rsidRPr="000E6B05">
        <w:rPr>
          <w:rFonts w:ascii="Tahoma" w:hAnsi="Tahoma" w:cs="Tahoma" w:hint="eastAsia"/>
          <w:sz w:val="22"/>
          <w:szCs w:val="22"/>
        </w:rPr>
        <w:t>ă</w:t>
      </w:r>
      <w:r w:rsidRPr="000E6B05">
        <w:rPr>
          <w:rFonts w:ascii="Tahoma" w:hAnsi="Tahoma" w:cs="Tahoma"/>
          <w:sz w:val="22"/>
          <w:szCs w:val="22"/>
        </w:rPr>
        <w:t>rii duratei de valabilitate a Certificatelor Verzi</w:t>
      </w:r>
      <w:r w:rsidR="00EC1AC3" w:rsidRPr="0036107A">
        <w:rPr>
          <w:rFonts w:ascii="Tahoma" w:hAnsi="Tahoma" w:cs="Tahoma"/>
          <w:sz w:val="22"/>
          <w:szCs w:val="22"/>
        </w:rPr>
        <w:t xml:space="preserve"> </w:t>
      </w:r>
      <w:r w:rsidR="00EC1AC3" w:rsidRPr="0036107A">
        <w:rPr>
          <w:rFonts w:ascii="Tahoma" w:hAnsi="Tahoma" w:cs="Tahoma" w:hint="eastAsia"/>
          <w:sz w:val="22"/>
          <w:szCs w:val="22"/>
        </w:rPr>
        <w:t>ş</w:t>
      </w:r>
      <w:r w:rsidR="00EC1AC3" w:rsidRPr="0036107A">
        <w:rPr>
          <w:rFonts w:ascii="Tahoma" w:hAnsi="Tahoma" w:cs="Tahoma"/>
          <w:sz w:val="22"/>
          <w:szCs w:val="22"/>
        </w:rPr>
        <w:t>i</w:t>
      </w:r>
      <w:r w:rsidR="00700C40" w:rsidRPr="0036107A">
        <w:rPr>
          <w:rFonts w:ascii="Tahoma" w:hAnsi="Tahoma" w:cs="Tahoma"/>
          <w:sz w:val="22"/>
          <w:szCs w:val="22"/>
        </w:rPr>
        <w:t xml:space="preserve"> </w:t>
      </w:r>
      <w:r w:rsidR="00DE0EF5" w:rsidRPr="0036107A">
        <w:rPr>
          <w:rFonts w:ascii="Tahoma" w:hAnsi="Tahoma" w:cs="Tahoma"/>
          <w:sz w:val="22"/>
          <w:szCs w:val="22"/>
        </w:rPr>
        <w:t xml:space="preserve">consemnarea </w:t>
      </w:r>
      <w:r w:rsidR="00B464F6" w:rsidRPr="0036107A">
        <w:rPr>
          <w:rFonts w:ascii="Tahoma" w:hAnsi="Tahoma" w:cs="Tahoma"/>
          <w:sz w:val="22"/>
          <w:szCs w:val="22"/>
        </w:rPr>
        <w:t xml:space="preserve">în Registrul Certificatelor Verzi a </w:t>
      </w:r>
      <w:r w:rsidRPr="0036107A">
        <w:rPr>
          <w:rFonts w:ascii="Tahoma" w:hAnsi="Tahoma" w:cs="Tahoma"/>
          <w:sz w:val="22"/>
          <w:szCs w:val="22"/>
        </w:rPr>
        <w:t>st</w:t>
      </w:r>
      <w:r w:rsidRPr="0036107A">
        <w:rPr>
          <w:rFonts w:ascii="Tahoma" w:hAnsi="Tahoma" w:cs="Tahoma" w:hint="eastAsia"/>
          <w:sz w:val="22"/>
          <w:szCs w:val="22"/>
        </w:rPr>
        <w:t>ă</w:t>
      </w:r>
      <w:r w:rsidRPr="0036107A">
        <w:rPr>
          <w:rFonts w:ascii="Tahoma" w:hAnsi="Tahoma" w:cs="Tahoma"/>
          <w:sz w:val="22"/>
          <w:szCs w:val="22"/>
        </w:rPr>
        <w:t>rii Certificatelor Verzi</w:t>
      </w:r>
      <w:r w:rsidR="00EC6D3B" w:rsidRPr="0036107A">
        <w:rPr>
          <w:rFonts w:ascii="Tahoma" w:hAnsi="Tahoma" w:cs="Tahoma"/>
          <w:sz w:val="22"/>
          <w:szCs w:val="22"/>
        </w:rPr>
        <w:t>:</w:t>
      </w:r>
      <w:r w:rsidRPr="0036107A">
        <w:rPr>
          <w:rFonts w:ascii="Tahoma" w:hAnsi="Tahoma" w:cs="Tahoma"/>
          <w:sz w:val="22"/>
          <w:szCs w:val="22"/>
        </w:rPr>
        <w:t xml:space="preserve"> ANULAT</w:t>
      </w:r>
      <w:r w:rsidR="00C359C0" w:rsidRPr="0036107A">
        <w:rPr>
          <w:rFonts w:ascii="Tahoma" w:hAnsi="Tahoma" w:cs="Tahoma"/>
          <w:sz w:val="22"/>
          <w:szCs w:val="22"/>
        </w:rPr>
        <w:t>,</w:t>
      </w:r>
      <w:r w:rsidR="00760C33">
        <w:rPr>
          <w:rFonts w:ascii="Tahoma" w:hAnsi="Tahoma" w:cs="Tahoma"/>
          <w:sz w:val="22"/>
          <w:szCs w:val="22"/>
        </w:rPr>
        <w:t xml:space="preserve"> ANULAT T,</w:t>
      </w:r>
      <w:r w:rsidRPr="0036107A">
        <w:rPr>
          <w:rFonts w:ascii="Tahoma" w:hAnsi="Tahoma" w:cs="Tahoma"/>
          <w:sz w:val="22"/>
          <w:szCs w:val="22"/>
        </w:rPr>
        <w:t xml:space="preserve"> </w:t>
      </w:r>
      <w:r w:rsidR="00185851" w:rsidRPr="0036107A">
        <w:rPr>
          <w:rFonts w:ascii="Tahoma" w:hAnsi="Tahoma" w:cs="Tahoma"/>
          <w:sz w:val="22"/>
          <w:szCs w:val="22"/>
        </w:rPr>
        <w:t>BLOCAT</w:t>
      </w:r>
      <w:r w:rsidR="00A757B8" w:rsidRPr="0036107A">
        <w:rPr>
          <w:rFonts w:ascii="Tahoma" w:hAnsi="Tahoma" w:cs="Tahoma"/>
          <w:sz w:val="22"/>
          <w:szCs w:val="22"/>
        </w:rPr>
        <w:t>,</w:t>
      </w:r>
      <w:r w:rsidR="00265338" w:rsidRPr="0036107A">
        <w:rPr>
          <w:rFonts w:ascii="Tahoma" w:hAnsi="Tahoma" w:cs="Tahoma"/>
          <w:sz w:val="22"/>
          <w:szCs w:val="22"/>
        </w:rPr>
        <w:t xml:space="preserve"> </w:t>
      </w:r>
      <w:r w:rsidR="002F5645" w:rsidRPr="0036107A">
        <w:rPr>
          <w:rFonts w:ascii="Tahoma" w:hAnsi="Tahoma" w:cs="Tahoma"/>
          <w:sz w:val="22"/>
          <w:szCs w:val="22"/>
        </w:rPr>
        <w:t xml:space="preserve">BLOCAT-EXPIRAT, </w:t>
      </w:r>
      <w:r w:rsidR="00265338" w:rsidRPr="0036107A">
        <w:rPr>
          <w:rFonts w:ascii="Tahoma" w:hAnsi="Tahoma" w:cs="Tahoma"/>
          <w:sz w:val="22"/>
          <w:szCs w:val="22"/>
        </w:rPr>
        <w:t>BLOCAT TEMPORAR,</w:t>
      </w:r>
      <w:r w:rsidR="00A757B8" w:rsidRPr="0036107A">
        <w:rPr>
          <w:rFonts w:ascii="Tahoma" w:hAnsi="Tahoma" w:cs="Tahoma"/>
          <w:sz w:val="22"/>
          <w:szCs w:val="22"/>
        </w:rPr>
        <w:t xml:space="preserve"> </w:t>
      </w:r>
      <w:r w:rsidR="00185851" w:rsidRPr="0036107A">
        <w:rPr>
          <w:rFonts w:ascii="Tahoma" w:hAnsi="Tahoma" w:cs="Tahoma"/>
          <w:sz w:val="22"/>
          <w:szCs w:val="22"/>
        </w:rPr>
        <w:t>CONSUMAT, EXPIRAT</w:t>
      </w:r>
      <w:r w:rsidR="00EC6D3B" w:rsidRPr="0036107A">
        <w:rPr>
          <w:rFonts w:ascii="Tahoma" w:hAnsi="Tahoma" w:cs="Tahoma"/>
          <w:sz w:val="22"/>
          <w:szCs w:val="22"/>
        </w:rPr>
        <w:t xml:space="preserve">, </w:t>
      </w:r>
      <w:r w:rsidR="00185851" w:rsidRPr="0036107A">
        <w:rPr>
          <w:rFonts w:ascii="Tahoma" w:hAnsi="Tahoma" w:cs="Tahoma"/>
          <w:sz w:val="22"/>
          <w:szCs w:val="22"/>
        </w:rPr>
        <w:t>REZERVAT,</w:t>
      </w:r>
      <w:r w:rsidR="00A757B8" w:rsidRPr="0036107A">
        <w:rPr>
          <w:rFonts w:ascii="Tahoma" w:hAnsi="Tahoma" w:cs="Tahoma"/>
          <w:sz w:val="22"/>
          <w:szCs w:val="22"/>
        </w:rPr>
        <w:t xml:space="preserve"> </w:t>
      </w:r>
      <w:r w:rsidR="009473EF" w:rsidRPr="0036107A">
        <w:rPr>
          <w:rFonts w:ascii="Tahoma" w:hAnsi="Tahoma" w:cs="Tahoma"/>
          <w:sz w:val="22"/>
          <w:szCs w:val="22"/>
          <w:highlight w:val="lightGray"/>
        </w:rPr>
        <w:t xml:space="preserve">sau </w:t>
      </w:r>
      <w:r w:rsidR="00185851" w:rsidRPr="0036107A">
        <w:rPr>
          <w:rFonts w:ascii="Tahoma" w:hAnsi="Tahoma" w:cs="Tahoma"/>
          <w:sz w:val="22"/>
          <w:szCs w:val="22"/>
          <w:highlight w:val="lightGray"/>
        </w:rPr>
        <w:t>VALABIL</w:t>
      </w:r>
      <w:r w:rsidR="00DE0EF5" w:rsidRPr="0036107A">
        <w:rPr>
          <w:rFonts w:ascii="Tahoma" w:hAnsi="Tahoma" w:cs="Tahoma"/>
          <w:sz w:val="22"/>
          <w:szCs w:val="22"/>
          <w:highlight w:val="lightGray"/>
        </w:rPr>
        <w:t>,</w:t>
      </w:r>
      <w:r w:rsidR="00DE0EF5" w:rsidRPr="000E6B05">
        <w:rPr>
          <w:rFonts w:ascii="Tahoma" w:hAnsi="Tahoma" w:cs="Tahoma"/>
          <w:sz w:val="22"/>
          <w:szCs w:val="22"/>
        </w:rPr>
        <w:t xml:space="preserve"> dup</w:t>
      </w:r>
      <w:r w:rsidR="00DE0EF5" w:rsidRPr="000E6B05">
        <w:rPr>
          <w:rFonts w:ascii="Tahoma" w:hAnsi="Tahoma" w:cs="Tahoma" w:hint="eastAsia"/>
          <w:sz w:val="22"/>
          <w:szCs w:val="22"/>
        </w:rPr>
        <w:t>ă</w:t>
      </w:r>
      <w:r w:rsidR="00DE0EF5" w:rsidRPr="0036107A">
        <w:rPr>
          <w:rFonts w:ascii="Tahoma" w:hAnsi="Tahoma" w:cs="Tahoma"/>
          <w:sz w:val="22"/>
          <w:szCs w:val="22"/>
        </w:rPr>
        <w:t xml:space="preserve"> caz.</w:t>
      </w:r>
    </w:p>
    <w:p w14:paraId="79096C2B" w14:textId="77777777" w:rsidR="00B1246A" w:rsidRPr="00DE2D04" w:rsidRDefault="00B1246A" w:rsidP="00EF139A">
      <w:pPr>
        <w:pStyle w:val="Heading1"/>
      </w:pPr>
      <w:bookmarkStart w:id="13" w:name="_Toc311808591"/>
      <w:bookmarkStart w:id="14" w:name="_Toc311808621"/>
      <w:bookmarkStart w:id="15" w:name="_Toc420959336"/>
      <w:bookmarkStart w:id="16" w:name="_Toc420959430"/>
      <w:bookmarkStart w:id="17" w:name="_Toc420959515"/>
      <w:bookmarkStart w:id="18" w:name="_Toc420959621"/>
      <w:bookmarkStart w:id="19" w:name="_Toc420959737"/>
      <w:bookmarkStart w:id="20" w:name="_Toc420959983"/>
      <w:bookmarkStart w:id="21" w:name="_Toc311464768"/>
      <w:bookmarkStart w:id="22" w:name="_Toc311808592"/>
      <w:bookmarkStart w:id="23" w:name="_Toc315366311"/>
      <w:bookmarkStart w:id="24" w:name="_Toc315366428"/>
      <w:bookmarkStart w:id="25" w:name="_Toc316980695"/>
      <w:bookmarkStart w:id="26" w:name="_Toc373162702"/>
      <w:bookmarkStart w:id="27" w:name="_Toc420959337"/>
      <w:bookmarkStart w:id="28" w:name="_Toc420959431"/>
      <w:bookmarkStart w:id="29" w:name="_Toc420959516"/>
      <w:bookmarkStart w:id="30" w:name="_Toc420959622"/>
      <w:bookmarkStart w:id="31" w:name="_Toc420959738"/>
      <w:bookmarkStart w:id="32" w:name="_Toc441499406"/>
      <w:bookmarkEnd w:id="13"/>
      <w:bookmarkEnd w:id="14"/>
      <w:bookmarkEnd w:id="15"/>
      <w:bookmarkEnd w:id="16"/>
      <w:bookmarkEnd w:id="17"/>
      <w:bookmarkEnd w:id="18"/>
      <w:bookmarkEnd w:id="19"/>
      <w:bookmarkEnd w:id="20"/>
      <w:r w:rsidRPr="00DE2D04">
        <w:t>DOMENIU</w:t>
      </w:r>
      <w:bookmarkEnd w:id="21"/>
      <w:bookmarkEnd w:id="22"/>
      <w:bookmarkEnd w:id="23"/>
      <w:bookmarkEnd w:id="24"/>
      <w:r w:rsidR="00DE0EF5" w:rsidRPr="00DE2D04">
        <w:t xml:space="preserve"> DE APLICARE</w:t>
      </w:r>
      <w:bookmarkEnd w:id="25"/>
      <w:bookmarkEnd w:id="26"/>
      <w:bookmarkEnd w:id="27"/>
      <w:bookmarkEnd w:id="28"/>
      <w:bookmarkEnd w:id="29"/>
      <w:bookmarkEnd w:id="30"/>
      <w:bookmarkEnd w:id="31"/>
      <w:bookmarkEnd w:id="32"/>
    </w:p>
    <w:p w14:paraId="7987A4C2" w14:textId="2DB25AF2" w:rsidR="00B1246A" w:rsidRPr="004931A2" w:rsidRDefault="00B1246A" w:rsidP="00967F63">
      <w:pPr>
        <w:spacing w:before="120" w:after="120"/>
        <w:jc w:val="both"/>
        <w:rPr>
          <w:rFonts w:ascii="Tahoma" w:hAnsi="Tahoma" w:cs="Tahoma"/>
          <w:sz w:val="22"/>
          <w:szCs w:val="22"/>
        </w:rPr>
      </w:pPr>
      <w:r w:rsidRPr="004931A2">
        <w:rPr>
          <w:rFonts w:ascii="Tahoma" w:hAnsi="Tahoma" w:cs="Tahoma"/>
          <w:sz w:val="22"/>
          <w:szCs w:val="22"/>
        </w:rPr>
        <w:t xml:space="preserve">Procedura se aplică de către Operatorul Pieţei de Certificate Verzi - </w:t>
      </w:r>
      <w:r w:rsidR="00084B16" w:rsidRPr="004931A2">
        <w:rPr>
          <w:rFonts w:ascii="Tahoma" w:hAnsi="Tahoma" w:cs="Tahoma"/>
          <w:iCs/>
          <w:sz w:val="22"/>
          <w:szCs w:val="22"/>
        </w:rPr>
        <w:t>Operatorul Pieței de Energie Electrică și Gaze Naturale ”</w:t>
      </w:r>
      <w:r w:rsidR="00FB5028">
        <w:rPr>
          <w:rFonts w:ascii="Tahoma" w:hAnsi="Tahoma" w:cs="Tahoma"/>
          <w:iCs/>
          <w:sz w:val="22"/>
          <w:szCs w:val="22"/>
        </w:rPr>
        <w:t>O</w:t>
      </w:r>
      <w:r w:rsidR="00532E40">
        <w:rPr>
          <w:rFonts w:ascii="Tahoma" w:hAnsi="Tahoma" w:cs="Tahoma"/>
          <w:iCs/>
          <w:sz w:val="22"/>
          <w:szCs w:val="22"/>
        </w:rPr>
        <w:t>PCOM</w:t>
      </w:r>
      <w:r w:rsidR="00084B16" w:rsidRPr="004931A2">
        <w:rPr>
          <w:rFonts w:ascii="Tahoma" w:hAnsi="Tahoma" w:cs="Tahoma"/>
          <w:iCs/>
          <w:sz w:val="22"/>
          <w:szCs w:val="22"/>
        </w:rPr>
        <w:t>” S.A.</w:t>
      </w:r>
      <w:r w:rsidR="001F1F64" w:rsidRPr="004931A2">
        <w:rPr>
          <w:rFonts w:ascii="Tahoma" w:hAnsi="Tahoma" w:cs="Tahoma"/>
          <w:sz w:val="22"/>
          <w:szCs w:val="22"/>
        </w:rPr>
        <w:t xml:space="preserve"> </w:t>
      </w:r>
      <w:r w:rsidR="00DE0EF5" w:rsidRPr="004931A2">
        <w:rPr>
          <w:rFonts w:ascii="Tahoma" w:hAnsi="Tahoma" w:cs="Tahoma"/>
          <w:sz w:val="22"/>
          <w:szCs w:val="22"/>
        </w:rPr>
        <w:t xml:space="preserve">în activitatea de înregistrare </w:t>
      </w:r>
      <w:r w:rsidRPr="004931A2">
        <w:rPr>
          <w:rFonts w:ascii="Tahoma" w:hAnsi="Tahoma" w:cs="Tahoma"/>
          <w:sz w:val="22"/>
          <w:szCs w:val="22"/>
        </w:rPr>
        <w:t>a Certificatelor Verzi emise</w:t>
      </w:r>
      <w:r w:rsidR="00DE0EF5" w:rsidRPr="004931A2">
        <w:rPr>
          <w:rFonts w:ascii="Tahoma" w:hAnsi="Tahoma" w:cs="Tahoma"/>
          <w:sz w:val="22"/>
          <w:szCs w:val="22"/>
        </w:rPr>
        <w:t xml:space="preserve">, de </w:t>
      </w:r>
      <w:r w:rsidRPr="004931A2">
        <w:rPr>
          <w:rFonts w:ascii="Tahoma" w:hAnsi="Tahoma" w:cs="Tahoma"/>
          <w:sz w:val="22"/>
          <w:szCs w:val="22"/>
        </w:rPr>
        <w:t xml:space="preserve">stabilire a datei de </w:t>
      </w:r>
      <w:r w:rsidR="00DE0EF5" w:rsidRPr="004931A2">
        <w:rPr>
          <w:rFonts w:ascii="Tahoma" w:hAnsi="Tahoma" w:cs="Tahoma"/>
          <w:sz w:val="22"/>
          <w:szCs w:val="22"/>
        </w:rPr>
        <w:t>încetare</w:t>
      </w:r>
      <w:r w:rsidRPr="004931A2">
        <w:rPr>
          <w:rFonts w:ascii="Tahoma" w:hAnsi="Tahoma" w:cs="Tahoma"/>
          <w:sz w:val="22"/>
          <w:szCs w:val="22"/>
        </w:rPr>
        <w:t xml:space="preserve"> a duratei de valabilitate a acestora </w:t>
      </w:r>
      <w:r w:rsidRPr="004B3D10">
        <w:rPr>
          <w:rFonts w:ascii="Tahoma" w:hAnsi="Tahoma" w:cs="Tahoma"/>
          <w:sz w:val="22"/>
          <w:szCs w:val="22"/>
        </w:rPr>
        <w:t>ș</w:t>
      </w:r>
      <w:r w:rsidRPr="004931A2">
        <w:rPr>
          <w:rFonts w:ascii="Tahoma" w:hAnsi="Tahoma" w:cs="Tahoma"/>
          <w:sz w:val="22"/>
          <w:szCs w:val="22"/>
        </w:rPr>
        <w:t xml:space="preserve">i </w:t>
      </w:r>
      <w:r w:rsidR="00DE0EF5" w:rsidRPr="004931A2">
        <w:rPr>
          <w:rFonts w:ascii="Tahoma" w:hAnsi="Tahoma" w:cs="Tahoma"/>
          <w:sz w:val="22"/>
          <w:szCs w:val="22"/>
        </w:rPr>
        <w:t xml:space="preserve">de consemnare a </w:t>
      </w:r>
      <w:r w:rsidRPr="004931A2">
        <w:rPr>
          <w:rFonts w:ascii="Tahoma" w:hAnsi="Tahoma" w:cs="Tahoma"/>
          <w:sz w:val="22"/>
          <w:szCs w:val="22"/>
        </w:rPr>
        <w:t xml:space="preserve">stării Certificatelor Verzi </w:t>
      </w:r>
      <w:r w:rsidR="00EC6D3B" w:rsidRPr="004931A2">
        <w:rPr>
          <w:rFonts w:ascii="Tahoma" w:hAnsi="Tahoma" w:cs="Tahoma"/>
          <w:sz w:val="22"/>
          <w:szCs w:val="22"/>
        </w:rPr>
        <w:t xml:space="preserve">ca </w:t>
      </w:r>
      <w:r w:rsidR="001038DC" w:rsidRPr="004931A2">
        <w:rPr>
          <w:rFonts w:ascii="Tahoma" w:hAnsi="Tahoma" w:cs="Tahoma"/>
          <w:sz w:val="22"/>
          <w:szCs w:val="22"/>
        </w:rPr>
        <w:t xml:space="preserve">ANULAT, </w:t>
      </w:r>
      <w:r w:rsidR="00760C33">
        <w:rPr>
          <w:rFonts w:ascii="Tahoma" w:hAnsi="Tahoma" w:cs="Tahoma"/>
          <w:sz w:val="22"/>
          <w:szCs w:val="22"/>
        </w:rPr>
        <w:t>ANULAT T</w:t>
      </w:r>
      <w:r w:rsidR="005A7613">
        <w:rPr>
          <w:rFonts w:ascii="Tahoma" w:hAnsi="Tahoma" w:cs="Tahoma"/>
          <w:sz w:val="22"/>
          <w:szCs w:val="22"/>
        </w:rPr>
        <w:t xml:space="preserve">, </w:t>
      </w:r>
      <w:r w:rsidR="001038DC" w:rsidRPr="004931A2">
        <w:rPr>
          <w:rFonts w:ascii="Tahoma" w:hAnsi="Tahoma" w:cs="Tahoma"/>
          <w:sz w:val="22"/>
          <w:szCs w:val="22"/>
        </w:rPr>
        <w:t xml:space="preserve">BLOCAT, </w:t>
      </w:r>
      <w:r w:rsidR="005229EB">
        <w:rPr>
          <w:rFonts w:ascii="Tahoma" w:hAnsi="Tahoma" w:cs="Tahoma"/>
          <w:sz w:val="22"/>
          <w:szCs w:val="22"/>
        </w:rPr>
        <w:t xml:space="preserve">BLOCAT-EXPIRAT, </w:t>
      </w:r>
      <w:r w:rsidR="00265338">
        <w:rPr>
          <w:rFonts w:ascii="Tahoma" w:hAnsi="Tahoma" w:cs="Tahoma"/>
          <w:sz w:val="22"/>
          <w:szCs w:val="22"/>
        </w:rPr>
        <w:t xml:space="preserve">BLOCAT TEMPORAR, </w:t>
      </w:r>
      <w:r w:rsidR="001038DC" w:rsidRPr="004931A2">
        <w:rPr>
          <w:rFonts w:ascii="Tahoma" w:hAnsi="Tahoma" w:cs="Tahoma"/>
          <w:sz w:val="22"/>
          <w:szCs w:val="22"/>
        </w:rPr>
        <w:t>CONSUMAT, EXPIRAT, REZERVAT,</w:t>
      </w:r>
      <w:r w:rsidR="00A757B8" w:rsidRPr="004931A2">
        <w:rPr>
          <w:rFonts w:ascii="Tahoma" w:hAnsi="Tahoma" w:cs="Tahoma"/>
          <w:sz w:val="22"/>
          <w:szCs w:val="22"/>
        </w:rPr>
        <w:t xml:space="preserve"> </w:t>
      </w:r>
      <w:r w:rsidR="009473EF" w:rsidRPr="0036107A">
        <w:rPr>
          <w:rFonts w:ascii="Tahoma" w:hAnsi="Tahoma" w:cs="Tahoma"/>
          <w:sz w:val="22"/>
          <w:szCs w:val="22"/>
          <w:highlight w:val="lightGray"/>
        </w:rPr>
        <w:t xml:space="preserve">sau </w:t>
      </w:r>
      <w:r w:rsidR="001038DC" w:rsidRPr="0036107A">
        <w:rPr>
          <w:rFonts w:ascii="Tahoma" w:hAnsi="Tahoma" w:cs="Tahoma"/>
          <w:sz w:val="22"/>
          <w:szCs w:val="22"/>
          <w:highlight w:val="lightGray"/>
        </w:rPr>
        <w:t>VALABIL după caz</w:t>
      </w:r>
      <w:r w:rsidR="00DE0EF5" w:rsidRPr="004931A2">
        <w:rPr>
          <w:rFonts w:ascii="Tahoma" w:hAnsi="Tahoma" w:cs="Tahoma"/>
          <w:sz w:val="22"/>
          <w:szCs w:val="22"/>
        </w:rPr>
        <w:t>, în Registrul Certificatelor Verzi</w:t>
      </w:r>
      <w:r w:rsidR="008A72D6" w:rsidRPr="004931A2">
        <w:rPr>
          <w:rFonts w:ascii="Tahoma" w:hAnsi="Tahoma" w:cs="Tahoma"/>
          <w:sz w:val="22"/>
          <w:szCs w:val="22"/>
        </w:rPr>
        <w:t>.</w:t>
      </w:r>
    </w:p>
    <w:p w14:paraId="63C8900C" w14:textId="77777777" w:rsidR="00B1246A" w:rsidRPr="00DE2D04" w:rsidRDefault="00B1246A" w:rsidP="00EF139A">
      <w:pPr>
        <w:pStyle w:val="Heading1"/>
      </w:pPr>
      <w:bookmarkStart w:id="33" w:name="_Toc420959338"/>
      <w:bookmarkStart w:id="34" w:name="_Toc420959432"/>
      <w:bookmarkStart w:id="35" w:name="_Toc420959517"/>
      <w:bookmarkStart w:id="36" w:name="_Toc420959623"/>
      <w:bookmarkStart w:id="37" w:name="_Toc420959739"/>
      <w:bookmarkStart w:id="38" w:name="_Toc420959985"/>
      <w:bookmarkStart w:id="39" w:name="_Toc311464769"/>
      <w:bookmarkStart w:id="40" w:name="_Toc311808593"/>
      <w:bookmarkStart w:id="41" w:name="_Toc315366312"/>
      <w:bookmarkStart w:id="42" w:name="_Toc315366429"/>
      <w:bookmarkStart w:id="43" w:name="_Toc316980696"/>
      <w:bookmarkStart w:id="44" w:name="_Toc373162703"/>
      <w:bookmarkStart w:id="45" w:name="_Toc420959339"/>
      <w:bookmarkStart w:id="46" w:name="_Toc420959433"/>
      <w:bookmarkStart w:id="47" w:name="_Toc420959518"/>
      <w:bookmarkStart w:id="48" w:name="_Toc420959624"/>
      <w:bookmarkStart w:id="49" w:name="_Toc420959740"/>
      <w:bookmarkStart w:id="50" w:name="_Toc441499407"/>
      <w:bookmarkEnd w:id="33"/>
      <w:bookmarkEnd w:id="34"/>
      <w:bookmarkEnd w:id="35"/>
      <w:bookmarkEnd w:id="36"/>
      <w:bookmarkEnd w:id="37"/>
      <w:bookmarkEnd w:id="38"/>
      <w:r w:rsidRPr="00DE2D04">
        <w:t>DEFINIŢII ŞI ABREVIERI</w:t>
      </w:r>
      <w:bookmarkEnd w:id="39"/>
      <w:bookmarkEnd w:id="40"/>
      <w:bookmarkEnd w:id="41"/>
      <w:bookmarkEnd w:id="42"/>
      <w:bookmarkEnd w:id="43"/>
      <w:bookmarkEnd w:id="44"/>
      <w:bookmarkEnd w:id="45"/>
      <w:bookmarkEnd w:id="46"/>
      <w:bookmarkEnd w:id="47"/>
      <w:bookmarkEnd w:id="48"/>
      <w:bookmarkEnd w:id="49"/>
      <w:bookmarkEnd w:id="50"/>
    </w:p>
    <w:p w14:paraId="4BEAF887" w14:textId="3BCCB0E1" w:rsidR="005A7613" w:rsidRDefault="000E0F10" w:rsidP="00967F63">
      <w:pPr>
        <w:pStyle w:val="BodyTextIndent"/>
        <w:spacing w:before="120" w:after="120"/>
        <w:ind w:left="0" w:firstLine="0"/>
        <w:rPr>
          <w:rFonts w:ascii="Tahoma" w:hAnsi="Tahoma" w:cs="Tahoma"/>
          <w:sz w:val="22"/>
          <w:szCs w:val="22"/>
        </w:rPr>
      </w:pPr>
      <w:r w:rsidRPr="004931A2">
        <w:rPr>
          <w:rFonts w:ascii="Tahoma" w:hAnsi="Tahoma" w:cs="Tahoma"/>
          <w:sz w:val="22"/>
          <w:szCs w:val="22"/>
        </w:rPr>
        <w:t>Termenii folosiți sunt cei definiți în "</w:t>
      </w:r>
      <w:r w:rsidRPr="004931A2">
        <w:rPr>
          <w:rFonts w:ascii="Tahoma" w:hAnsi="Tahoma" w:cs="Tahoma"/>
          <w:i/>
          <w:sz w:val="22"/>
          <w:szCs w:val="22"/>
        </w:rPr>
        <w:t>Legea nr. 220/2008 pentru stabilirea sistemului de promovare a producerii energiei din surse regenerabile de energie, republicată, cu modificările și completările ulterioare"</w:t>
      </w:r>
      <w:r w:rsidR="00A06B59">
        <w:rPr>
          <w:rFonts w:ascii="Tahoma" w:hAnsi="Tahoma" w:cs="Tahoma"/>
          <w:sz w:val="22"/>
          <w:szCs w:val="22"/>
        </w:rPr>
        <w:t>,</w:t>
      </w:r>
      <w:r w:rsidRPr="004931A2">
        <w:rPr>
          <w:rFonts w:ascii="Tahoma" w:hAnsi="Tahoma" w:cs="Tahoma"/>
          <w:sz w:val="22"/>
          <w:szCs w:val="22"/>
        </w:rPr>
        <w:t xml:space="preserve"> în "</w:t>
      </w:r>
      <w:r w:rsidRPr="004931A2">
        <w:rPr>
          <w:rFonts w:ascii="Tahoma" w:hAnsi="Tahoma" w:cs="Tahoma"/>
          <w:i/>
          <w:sz w:val="22"/>
          <w:szCs w:val="22"/>
        </w:rPr>
        <w:t>Regulamentul de organizare și funcționare a pieței de certificate verzi</w:t>
      </w:r>
      <w:r w:rsidR="00A06B59">
        <w:rPr>
          <w:rFonts w:ascii="Tahoma" w:hAnsi="Tahoma" w:cs="Tahoma"/>
          <w:i/>
          <w:sz w:val="22"/>
          <w:szCs w:val="22"/>
        </w:rPr>
        <w:t>”</w:t>
      </w:r>
      <w:r w:rsidRPr="004931A2">
        <w:rPr>
          <w:rFonts w:ascii="Tahoma" w:hAnsi="Tahoma" w:cs="Tahoma"/>
          <w:i/>
          <w:sz w:val="22"/>
          <w:szCs w:val="22"/>
        </w:rPr>
        <w:t xml:space="preserve"> </w:t>
      </w:r>
      <w:r w:rsidRPr="00A06B59">
        <w:rPr>
          <w:rFonts w:ascii="Tahoma" w:hAnsi="Tahoma" w:cs="Tahoma"/>
          <w:sz w:val="22"/>
          <w:szCs w:val="22"/>
        </w:rPr>
        <w:t xml:space="preserve">aprobat prin Ordinul președintelui ANRE nr. </w:t>
      </w:r>
      <w:r w:rsidR="006C26D7" w:rsidRPr="00A06B59">
        <w:rPr>
          <w:rFonts w:ascii="Tahoma" w:hAnsi="Tahoma" w:cs="Tahoma"/>
          <w:sz w:val="22"/>
          <w:szCs w:val="22"/>
        </w:rPr>
        <w:t>60</w:t>
      </w:r>
      <w:r w:rsidRPr="00A06B59">
        <w:rPr>
          <w:rFonts w:ascii="Tahoma" w:hAnsi="Tahoma" w:cs="Tahoma"/>
          <w:sz w:val="22"/>
          <w:szCs w:val="22"/>
        </w:rPr>
        <w:t>/201</w:t>
      </w:r>
      <w:r w:rsidR="006C26D7" w:rsidRPr="00A06B59">
        <w:rPr>
          <w:rFonts w:ascii="Tahoma" w:hAnsi="Tahoma" w:cs="Tahoma"/>
          <w:sz w:val="22"/>
          <w:szCs w:val="22"/>
        </w:rPr>
        <w:t>5</w:t>
      </w:r>
      <w:r w:rsidR="00793977">
        <w:rPr>
          <w:rFonts w:ascii="Tahoma" w:hAnsi="Tahoma" w:cs="Tahoma"/>
          <w:sz w:val="22"/>
          <w:szCs w:val="22"/>
        </w:rPr>
        <w:t>, cu modificările și completările ulterioare,</w:t>
      </w:r>
      <w:r w:rsidR="00A06B59">
        <w:rPr>
          <w:rFonts w:ascii="Tahoma" w:hAnsi="Tahoma" w:cs="Tahoma"/>
          <w:i/>
          <w:sz w:val="22"/>
          <w:szCs w:val="22"/>
        </w:rPr>
        <w:t xml:space="preserve"> </w:t>
      </w:r>
      <w:r w:rsidR="00A06B59" w:rsidRPr="00A06B59">
        <w:rPr>
          <w:rFonts w:ascii="Tahoma" w:hAnsi="Tahoma" w:cs="Tahoma"/>
          <w:sz w:val="22"/>
          <w:szCs w:val="22"/>
        </w:rPr>
        <w:t>și în</w:t>
      </w:r>
      <w:r w:rsidR="00A06B59">
        <w:rPr>
          <w:rFonts w:ascii="Tahoma" w:hAnsi="Tahoma" w:cs="Tahoma"/>
          <w:i/>
          <w:sz w:val="22"/>
          <w:szCs w:val="22"/>
        </w:rPr>
        <w:t xml:space="preserve"> ”Metodologia de stabilire a cotelor anuale obligatorii de energie electrică produsă din surse regenrabile de energie care beneficiază de sistemul de promovare prin certificate verzi și a celor de achiziție de certificate verzi” </w:t>
      </w:r>
      <w:r w:rsidR="00A06B59" w:rsidRPr="00A06B59">
        <w:rPr>
          <w:rFonts w:ascii="Tahoma" w:hAnsi="Tahoma" w:cs="Tahoma"/>
          <w:sz w:val="22"/>
          <w:szCs w:val="22"/>
        </w:rPr>
        <w:t xml:space="preserve">aprobată prin Ordinul președintelui </w:t>
      </w:r>
      <w:r w:rsidR="00A06B59" w:rsidRPr="0036107A">
        <w:rPr>
          <w:rFonts w:ascii="Tahoma" w:hAnsi="Tahoma" w:cs="Tahoma"/>
          <w:sz w:val="22"/>
          <w:szCs w:val="22"/>
          <w:highlight w:val="lightGray"/>
        </w:rPr>
        <w:t xml:space="preserve">ANRE nr. </w:t>
      </w:r>
      <w:r w:rsidR="009473EF" w:rsidRPr="0036107A">
        <w:rPr>
          <w:rFonts w:ascii="Tahoma" w:hAnsi="Tahoma" w:cs="Tahoma"/>
          <w:sz w:val="22"/>
          <w:szCs w:val="22"/>
          <w:highlight w:val="lightGray"/>
        </w:rPr>
        <w:t>41</w:t>
      </w:r>
      <w:r w:rsidR="00A06B59" w:rsidRPr="0036107A">
        <w:rPr>
          <w:rFonts w:ascii="Tahoma" w:hAnsi="Tahoma" w:cs="Tahoma"/>
          <w:sz w:val="22"/>
          <w:szCs w:val="22"/>
          <w:highlight w:val="lightGray"/>
        </w:rPr>
        <w:t>/</w:t>
      </w:r>
      <w:r w:rsidR="009473EF" w:rsidRPr="0036107A">
        <w:rPr>
          <w:rFonts w:ascii="Tahoma" w:hAnsi="Tahoma" w:cs="Tahoma"/>
          <w:sz w:val="22"/>
          <w:szCs w:val="22"/>
          <w:highlight w:val="lightGray"/>
        </w:rPr>
        <w:t>2016</w:t>
      </w:r>
      <w:r w:rsidR="00793977" w:rsidRPr="0036107A">
        <w:rPr>
          <w:rFonts w:ascii="Tahoma" w:hAnsi="Tahoma" w:cs="Tahoma"/>
          <w:sz w:val="22"/>
          <w:szCs w:val="22"/>
          <w:highlight w:val="lightGray"/>
        </w:rPr>
        <w:t>.</w:t>
      </w:r>
    </w:p>
    <w:p w14:paraId="7C31D661" w14:textId="77777777" w:rsidR="00B1246A" w:rsidRPr="007470E6" w:rsidRDefault="00B1246A" w:rsidP="00967F63">
      <w:pPr>
        <w:pStyle w:val="Heading2"/>
        <w:spacing w:line="240" w:lineRule="auto"/>
      </w:pPr>
      <w:bookmarkStart w:id="51" w:name="_Toc420959340"/>
      <w:bookmarkStart w:id="52" w:name="_Toc420959434"/>
      <w:bookmarkStart w:id="53" w:name="_Toc420959519"/>
      <w:bookmarkStart w:id="54" w:name="_Toc420959625"/>
      <w:bookmarkStart w:id="55" w:name="_Toc420959741"/>
      <w:bookmarkStart w:id="56" w:name="_Toc420959987"/>
      <w:bookmarkStart w:id="57" w:name="_Toc311808625"/>
      <w:bookmarkStart w:id="58" w:name="_Toc315366314"/>
      <w:bookmarkStart w:id="59" w:name="_Toc315366431"/>
      <w:bookmarkStart w:id="60" w:name="_Toc316980698"/>
      <w:bookmarkStart w:id="61" w:name="_Toc373162705"/>
      <w:bookmarkStart w:id="62" w:name="_Toc420959341"/>
      <w:bookmarkStart w:id="63" w:name="_Toc420959435"/>
      <w:bookmarkStart w:id="64" w:name="_Toc420959520"/>
      <w:bookmarkStart w:id="65" w:name="_Toc420959626"/>
      <w:bookmarkStart w:id="66" w:name="_Toc420959742"/>
      <w:bookmarkStart w:id="67" w:name="_Toc423000181"/>
      <w:bookmarkStart w:id="68" w:name="_Toc423189525"/>
      <w:bookmarkStart w:id="69" w:name="_Toc423361682"/>
      <w:bookmarkEnd w:id="51"/>
      <w:bookmarkEnd w:id="52"/>
      <w:bookmarkEnd w:id="53"/>
      <w:bookmarkEnd w:id="54"/>
      <w:bookmarkEnd w:id="55"/>
      <w:bookmarkEnd w:id="56"/>
      <w:bookmarkEnd w:id="57"/>
      <w:r w:rsidRPr="004B3D10">
        <w:t>Abrevieri</w:t>
      </w:r>
      <w:bookmarkEnd w:id="58"/>
      <w:bookmarkEnd w:id="59"/>
      <w:bookmarkEnd w:id="60"/>
      <w:bookmarkEnd w:id="61"/>
      <w:bookmarkEnd w:id="62"/>
      <w:bookmarkEnd w:id="63"/>
      <w:bookmarkEnd w:id="64"/>
      <w:bookmarkEnd w:id="65"/>
      <w:bookmarkEnd w:id="66"/>
      <w:bookmarkEnd w:id="67"/>
      <w:bookmarkEnd w:id="68"/>
      <w:bookmarkEnd w:id="69"/>
    </w:p>
    <w:p w14:paraId="1EFA39A8" w14:textId="77777777" w:rsidR="00B1246A" w:rsidRDefault="00B1246A" w:rsidP="00967F63">
      <w:pPr>
        <w:pStyle w:val="BodyTextIndent"/>
        <w:numPr>
          <w:ilvl w:val="0"/>
          <w:numId w:val="10"/>
        </w:numPr>
        <w:tabs>
          <w:tab w:val="num" w:pos="567"/>
          <w:tab w:val="left" w:pos="851"/>
        </w:tabs>
        <w:spacing w:before="120" w:after="120"/>
        <w:ind w:left="567" w:firstLine="0"/>
        <w:rPr>
          <w:rFonts w:ascii="Tahoma" w:hAnsi="Tahoma" w:cs="Tahoma"/>
          <w:sz w:val="22"/>
          <w:szCs w:val="22"/>
        </w:rPr>
      </w:pPr>
      <w:r w:rsidRPr="006C26D7">
        <w:rPr>
          <w:rFonts w:ascii="Tahoma" w:hAnsi="Tahoma" w:cs="Tahoma"/>
          <w:b/>
          <w:sz w:val="22"/>
          <w:szCs w:val="22"/>
        </w:rPr>
        <w:t xml:space="preserve">ANRE – </w:t>
      </w:r>
      <w:r w:rsidRPr="00C839A0">
        <w:rPr>
          <w:rFonts w:ascii="Tahoma" w:hAnsi="Tahoma" w:cs="Tahoma"/>
          <w:sz w:val="22"/>
          <w:szCs w:val="22"/>
        </w:rPr>
        <w:t>Autoritatea Na</w:t>
      </w:r>
      <w:r w:rsidRPr="004931A2">
        <w:rPr>
          <w:rFonts w:ascii="Tahoma" w:hAnsi="Tahoma" w:cs="Tahoma" w:hint="eastAsia"/>
          <w:sz w:val="22"/>
          <w:szCs w:val="22"/>
        </w:rPr>
        <w:t>ţ</w:t>
      </w:r>
      <w:r w:rsidRPr="004931A2">
        <w:rPr>
          <w:rFonts w:ascii="Tahoma" w:hAnsi="Tahoma" w:cs="Tahoma"/>
          <w:sz w:val="22"/>
          <w:szCs w:val="22"/>
        </w:rPr>
        <w:t>ional</w:t>
      </w:r>
      <w:r w:rsidRPr="004931A2">
        <w:rPr>
          <w:rFonts w:ascii="Tahoma" w:hAnsi="Tahoma" w:cs="Tahoma" w:hint="eastAsia"/>
          <w:sz w:val="22"/>
          <w:szCs w:val="22"/>
        </w:rPr>
        <w:t>ă</w:t>
      </w:r>
      <w:r w:rsidRPr="004931A2">
        <w:rPr>
          <w:rFonts w:ascii="Tahoma" w:hAnsi="Tahoma" w:cs="Tahoma"/>
          <w:sz w:val="22"/>
          <w:szCs w:val="22"/>
        </w:rPr>
        <w:t xml:space="preserve"> de Reglementare în domeniul Energiei</w:t>
      </w:r>
    </w:p>
    <w:p w14:paraId="4DA38AAC" w14:textId="6414C706" w:rsidR="005A7613" w:rsidRPr="004931A2" w:rsidRDefault="005A7613" w:rsidP="0036107A">
      <w:pPr>
        <w:pStyle w:val="BodyTextIndent"/>
        <w:spacing w:before="120" w:after="120"/>
        <w:ind w:left="567" w:firstLine="0"/>
        <w:rPr>
          <w:rFonts w:ascii="Tahoma" w:hAnsi="Tahoma" w:cs="Tahoma"/>
          <w:sz w:val="22"/>
          <w:szCs w:val="22"/>
        </w:rPr>
      </w:pPr>
    </w:p>
    <w:p w14:paraId="0082A399" w14:textId="77777777" w:rsidR="00B1246A" w:rsidRPr="004931A2" w:rsidRDefault="00B1246A" w:rsidP="00967F63">
      <w:pPr>
        <w:pStyle w:val="BodyTextIndent"/>
        <w:numPr>
          <w:ilvl w:val="0"/>
          <w:numId w:val="10"/>
        </w:numPr>
        <w:tabs>
          <w:tab w:val="num" w:pos="567"/>
          <w:tab w:val="left" w:pos="851"/>
        </w:tabs>
        <w:spacing w:before="120" w:after="120"/>
        <w:ind w:left="567" w:firstLine="0"/>
        <w:rPr>
          <w:rFonts w:ascii="Tahoma" w:hAnsi="Tahoma" w:cs="Tahoma"/>
          <w:sz w:val="22"/>
          <w:szCs w:val="22"/>
        </w:rPr>
      </w:pPr>
      <w:r w:rsidRPr="006C26D7">
        <w:rPr>
          <w:rFonts w:ascii="Tahoma" w:hAnsi="Tahoma" w:cs="Tahoma"/>
          <w:b/>
          <w:sz w:val="22"/>
          <w:szCs w:val="22"/>
        </w:rPr>
        <w:t xml:space="preserve">CV – </w:t>
      </w:r>
      <w:r w:rsidRPr="00C839A0">
        <w:rPr>
          <w:rFonts w:ascii="Tahoma" w:hAnsi="Tahoma" w:cs="Tahoma"/>
          <w:sz w:val="22"/>
          <w:szCs w:val="22"/>
        </w:rPr>
        <w:t>Certificat Verde</w:t>
      </w:r>
    </w:p>
    <w:p w14:paraId="2ECAD596" w14:textId="77777777" w:rsidR="00B1246A" w:rsidRPr="004931A2" w:rsidRDefault="00B1246A" w:rsidP="00967F63">
      <w:pPr>
        <w:pStyle w:val="BodyTextIndent"/>
        <w:numPr>
          <w:ilvl w:val="0"/>
          <w:numId w:val="10"/>
        </w:numPr>
        <w:tabs>
          <w:tab w:val="num" w:pos="567"/>
          <w:tab w:val="left" w:pos="851"/>
        </w:tabs>
        <w:spacing w:before="120" w:after="120"/>
        <w:ind w:left="567" w:firstLine="0"/>
        <w:rPr>
          <w:rFonts w:ascii="Tahoma" w:hAnsi="Tahoma" w:cs="Tahoma"/>
          <w:sz w:val="22"/>
          <w:szCs w:val="22"/>
        </w:rPr>
      </w:pPr>
      <w:r w:rsidRPr="006C26D7">
        <w:rPr>
          <w:rFonts w:ascii="Tahoma" w:hAnsi="Tahoma" w:cs="Tahoma"/>
          <w:b/>
          <w:sz w:val="22"/>
          <w:szCs w:val="22"/>
        </w:rPr>
        <w:t>E-SRE</w:t>
      </w:r>
      <w:r w:rsidRPr="00C839A0">
        <w:rPr>
          <w:rFonts w:ascii="Tahoma" w:hAnsi="Tahoma" w:cs="Tahoma"/>
          <w:sz w:val="22"/>
          <w:szCs w:val="22"/>
        </w:rPr>
        <w:t xml:space="preserve"> – Energie electric</w:t>
      </w:r>
      <w:r w:rsidRPr="004931A2">
        <w:rPr>
          <w:rFonts w:ascii="Tahoma" w:hAnsi="Tahoma" w:cs="Tahoma" w:hint="eastAsia"/>
          <w:sz w:val="22"/>
          <w:szCs w:val="22"/>
        </w:rPr>
        <w:t>ă</w:t>
      </w:r>
      <w:r w:rsidRPr="004931A2">
        <w:rPr>
          <w:rFonts w:ascii="Tahoma" w:hAnsi="Tahoma" w:cs="Tahoma"/>
          <w:sz w:val="22"/>
          <w:szCs w:val="22"/>
        </w:rPr>
        <w:t xml:space="preserve"> produs</w:t>
      </w:r>
      <w:r w:rsidRPr="004931A2">
        <w:rPr>
          <w:rFonts w:ascii="Tahoma" w:hAnsi="Tahoma" w:cs="Tahoma" w:hint="eastAsia"/>
          <w:sz w:val="22"/>
          <w:szCs w:val="22"/>
        </w:rPr>
        <w:t>ă</w:t>
      </w:r>
      <w:r w:rsidRPr="004931A2">
        <w:rPr>
          <w:rFonts w:ascii="Tahoma" w:hAnsi="Tahoma" w:cs="Tahoma"/>
          <w:sz w:val="22"/>
          <w:szCs w:val="22"/>
        </w:rPr>
        <w:t xml:space="preserve"> din surse de energie regenerabile</w:t>
      </w:r>
    </w:p>
    <w:p w14:paraId="3670AD64" w14:textId="77777777" w:rsidR="00B1246A" w:rsidRPr="004931A2" w:rsidRDefault="00265338" w:rsidP="00967F63">
      <w:pPr>
        <w:pStyle w:val="BodyTextIndent"/>
        <w:numPr>
          <w:ilvl w:val="0"/>
          <w:numId w:val="10"/>
        </w:numPr>
        <w:tabs>
          <w:tab w:val="left" w:pos="851"/>
          <w:tab w:val="num" w:pos="1843"/>
        </w:tabs>
        <w:spacing w:before="120" w:after="120"/>
        <w:ind w:left="1701" w:hanging="1134"/>
        <w:rPr>
          <w:rFonts w:ascii="Tahoma" w:hAnsi="Tahoma" w:cs="Tahoma"/>
          <w:sz w:val="22"/>
          <w:szCs w:val="22"/>
        </w:rPr>
      </w:pPr>
      <w:r>
        <w:rPr>
          <w:rFonts w:ascii="Tahoma" w:hAnsi="Tahoma" w:cs="Tahoma"/>
          <w:b/>
          <w:sz w:val="22"/>
          <w:szCs w:val="22"/>
        </w:rPr>
        <w:t>OPCOM SA</w:t>
      </w:r>
      <w:r w:rsidR="00B1246A" w:rsidRPr="004931A2">
        <w:rPr>
          <w:rFonts w:ascii="Tahoma" w:hAnsi="Tahoma" w:cs="Tahoma"/>
          <w:b/>
          <w:sz w:val="22"/>
          <w:szCs w:val="22"/>
        </w:rPr>
        <w:t>–</w:t>
      </w:r>
      <w:r w:rsidR="00084B16" w:rsidRPr="004931A2">
        <w:rPr>
          <w:rFonts w:ascii="Tahoma" w:hAnsi="Tahoma" w:cs="Tahoma"/>
          <w:iCs/>
          <w:sz w:val="22"/>
          <w:szCs w:val="22"/>
        </w:rPr>
        <w:t>Operatorul Pieței de Energie Electric</w:t>
      </w:r>
      <w:r w:rsidR="00084B16" w:rsidRPr="004931A2">
        <w:rPr>
          <w:rFonts w:ascii="Tahoma" w:hAnsi="Tahoma" w:cs="Tahoma" w:hint="eastAsia"/>
          <w:iCs/>
          <w:sz w:val="22"/>
          <w:szCs w:val="22"/>
        </w:rPr>
        <w:t>ă</w:t>
      </w:r>
      <w:r w:rsidR="00084B16" w:rsidRPr="004931A2">
        <w:rPr>
          <w:rFonts w:ascii="Tahoma" w:hAnsi="Tahoma" w:cs="Tahoma"/>
          <w:iCs/>
          <w:sz w:val="22"/>
          <w:szCs w:val="22"/>
        </w:rPr>
        <w:t xml:space="preserve"> și Gaze Naturale ”</w:t>
      </w:r>
      <w:r w:rsidR="003D24FD">
        <w:rPr>
          <w:rFonts w:ascii="Tahoma" w:hAnsi="Tahoma" w:cs="Tahoma"/>
          <w:iCs/>
          <w:sz w:val="22"/>
          <w:szCs w:val="22"/>
        </w:rPr>
        <w:t>OPC</w:t>
      </w:r>
      <w:r w:rsidR="00532E40">
        <w:rPr>
          <w:rFonts w:ascii="Tahoma" w:hAnsi="Tahoma" w:cs="Tahoma"/>
          <w:iCs/>
          <w:sz w:val="22"/>
          <w:szCs w:val="22"/>
        </w:rPr>
        <w:t>OM</w:t>
      </w:r>
      <w:r w:rsidR="00084B16" w:rsidRPr="004931A2">
        <w:rPr>
          <w:rFonts w:ascii="Tahoma" w:hAnsi="Tahoma" w:cs="Tahoma"/>
          <w:iCs/>
          <w:sz w:val="22"/>
          <w:szCs w:val="22"/>
        </w:rPr>
        <w:t>” S.A.</w:t>
      </w:r>
    </w:p>
    <w:p w14:paraId="1BB8A8C3" w14:textId="77777777" w:rsidR="00B1246A" w:rsidRPr="004931A2" w:rsidRDefault="00B1246A" w:rsidP="00967F63">
      <w:pPr>
        <w:pStyle w:val="BodyTextIndent"/>
        <w:numPr>
          <w:ilvl w:val="0"/>
          <w:numId w:val="10"/>
        </w:numPr>
        <w:tabs>
          <w:tab w:val="num" w:pos="567"/>
          <w:tab w:val="left" w:pos="851"/>
        </w:tabs>
        <w:spacing w:before="120" w:after="120"/>
        <w:ind w:left="567" w:firstLine="0"/>
        <w:rPr>
          <w:rFonts w:ascii="Tahoma" w:hAnsi="Tahoma" w:cs="Tahoma"/>
          <w:sz w:val="22"/>
          <w:szCs w:val="22"/>
        </w:rPr>
      </w:pPr>
      <w:r w:rsidRPr="006C26D7">
        <w:rPr>
          <w:rFonts w:ascii="Tahoma" w:hAnsi="Tahoma" w:cs="Tahoma"/>
          <w:b/>
          <w:sz w:val="22"/>
          <w:szCs w:val="22"/>
        </w:rPr>
        <w:t>OTS –</w:t>
      </w:r>
      <w:r w:rsidRPr="00C839A0">
        <w:rPr>
          <w:rFonts w:ascii="Tahoma" w:hAnsi="Tahoma" w:cs="Tahoma"/>
          <w:sz w:val="22"/>
          <w:szCs w:val="22"/>
        </w:rPr>
        <w:t xml:space="preserve"> Operatorul de Transport </w:t>
      </w:r>
      <w:r w:rsidRPr="004931A2">
        <w:rPr>
          <w:rFonts w:ascii="Tahoma" w:hAnsi="Tahoma" w:cs="Tahoma" w:hint="eastAsia"/>
          <w:sz w:val="22"/>
          <w:szCs w:val="22"/>
        </w:rPr>
        <w:t>ş</w:t>
      </w:r>
      <w:r w:rsidRPr="004931A2">
        <w:rPr>
          <w:rFonts w:ascii="Tahoma" w:hAnsi="Tahoma" w:cs="Tahoma"/>
          <w:sz w:val="22"/>
          <w:szCs w:val="22"/>
        </w:rPr>
        <w:t>i de Sistem – C.N.</w:t>
      </w:r>
      <w:r w:rsidR="00532E40">
        <w:rPr>
          <w:rFonts w:ascii="Tahoma" w:hAnsi="Tahoma" w:cs="Tahoma"/>
          <w:sz w:val="22"/>
          <w:szCs w:val="22"/>
        </w:rPr>
        <w:t>T.E.E.</w:t>
      </w:r>
      <w:r w:rsidRPr="004931A2">
        <w:rPr>
          <w:rFonts w:ascii="Tahoma" w:hAnsi="Tahoma" w:cs="Tahoma"/>
          <w:sz w:val="22"/>
          <w:szCs w:val="22"/>
        </w:rPr>
        <w:t xml:space="preserve"> Transelectrica S.A.</w:t>
      </w:r>
    </w:p>
    <w:p w14:paraId="162F1151" w14:textId="77777777" w:rsidR="00B1246A" w:rsidRPr="004931A2" w:rsidRDefault="00B1246A" w:rsidP="00967F63">
      <w:pPr>
        <w:pStyle w:val="BodyTextIndent"/>
        <w:numPr>
          <w:ilvl w:val="0"/>
          <w:numId w:val="10"/>
        </w:numPr>
        <w:tabs>
          <w:tab w:val="num" w:pos="567"/>
          <w:tab w:val="left" w:pos="851"/>
        </w:tabs>
        <w:spacing w:before="120" w:after="120"/>
        <w:ind w:left="567" w:firstLine="0"/>
        <w:rPr>
          <w:rFonts w:ascii="Tahoma" w:hAnsi="Tahoma" w:cs="Tahoma"/>
          <w:sz w:val="22"/>
          <w:szCs w:val="22"/>
        </w:rPr>
      </w:pPr>
      <w:r w:rsidRPr="006C26D7">
        <w:rPr>
          <w:rFonts w:ascii="Tahoma" w:hAnsi="Tahoma" w:cs="Tahoma"/>
          <w:b/>
          <w:sz w:val="22"/>
          <w:szCs w:val="22"/>
        </w:rPr>
        <w:t xml:space="preserve">PCV– </w:t>
      </w:r>
      <w:r w:rsidRPr="004B3D10">
        <w:rPr>
          <w:rFonts w:ascii="Tahoma" w:hAnsi="Tahoma" w:cs="Tahoma"/>
          <w:sz w:val="22"/>
          <w:szCs w:val="22"/>
        </w:rPr>
        <w:t>Piaţa de Certific</w:t>
      </w:r>
      <w:r w:rsidRPr="006C26D7">
        <w:rPr>
          <w:rFonts w:ascii="Tahoma" w:hAnsi="Tahoma" w:cs="Tahoma"/>
          <w:sz w:val="22"/>
          <w:szCs w:val="22"/>
        </w:rPr>
        <w:t>ateVerzi</w:t>
      </w:r>
    </w:p>
    <w:p w14:paraId="26B8070D" w14:textId="77777777" w:rsidR="00B1246A" w:rsidRPr="004931A2" w:rsidRDefault="00B1246A" w:rsidP="00967F63">
      <w:pPr>
        <w:pStyle w:val="BodyTextIndent"/>
        <w:numPr>
          <w:ilvl w:val="0"/>
          <w:numId w:val="10"/>
        </w:numPr>
        <w:tabs>
          <w:tab w:val="num" w:pos="567"/>
          <w:tab w:val="left" w:pos="851"/>
        </w:tabs>
        <w:spacing w:before="120" w:after="120"/>
        <w:ind w:left="567" w:firstLine="0"/>
        <w:rPr>
          <w:rFonts w:ascii="Tahoma" w:hAnsi="Tahoma" w:cs="Tahoma"/>
          <w:sz w:val="22"/>
          <w:szCs w:val="22"/>
        </w:rPr>
      </w:pPr>
      <w:r w:rsidRPr="006C26D7">
        <w:rPr>
          <w:rFonts w:ascii="Tahoma" w:hAnsi="Tahoma" w:cs="Tahoma"/>
          <w:b/>
          <w:sz w:val="22"/>
          <w:szCs w:val="22"/>
        </w:rPr>
        <w:t>RCV –</w:t>
      </w:r>
      <w:r w:rsidRPr="00C839A0">
        <w:rPr>
          <w:rFonts w:ascii="Tahoma" w:hAnsi="Tahoma" w:cs="Tahoma"/>
          <w:sz w:val="22"/>
          <w:szCs w:val="22"/>
        </w:rPr>
        <w:t xml:space="preserve"> Registrul Certificatelor Verzi</w:t>
      </w:r>
    </w:p>
    <w:p w14:paraId="7CF34128" w14:textId="77777777" w:rsidR="00B1246A" w:rsidRPr="004931A2" w:rsidRDefault="00B1246A" w:rsidP="00967F63">
      <w:pPr>
        <w:pStyle w:val="BodyTextIndent"/>
        <w:numPr>
          <w:ilvl w:val="0"/>
          <w:numId w:val="10"/>
        </w:numPr>
        <w:tabs>
          <w:tab w:val="num" w:pos="567"/>
          <w:tab w:val="left" w:pos="851"/>
        </w:tabs>
        <w:spacing w:before="120" w:after="120"/>
        <w:ind w:left="567" w:firstLine="0"/>
        <w:rPr>
          <w:rFonts w:ascii="Tahoma" w:hAnsi="Tahoma" w:cs="Tahoma"/>
          <w:sz w:val="22"/>
          <w:szCs w:val="22"/>
        </w:rPr>
      </w:pPr>
      <w:r w:rsidRPr="006C26D7">
        <w:rPr>
          <w:rFonts w:ascii="Tahoma" w:hAnsi="Tahoma" w:cs="Tahoma"/>
          <w:b/>
          <w:sz w:val="22"/>
          <w:szCs w:val="22"/>
        </w:rPr>
        <w:t xml:space="preserve">ROFPCV </w:t>
      </w:r>
      <w:r w:rsidRPr="00C839A0">
        <w:rPr>
          <w:rFonts w:ascii="Tahoma" w:hAnsi="Tahoma" w:cs="Tahoma"/>
          <w:b/>
          <w:sz w:val="22"/>
          <w:szCs w:val="22"/>
        </w:rPr>
        <w:t>–</w:t>
      </w:r>
      <w:r w:rsidRPr="004931A2">
        <w:rPr>
          <w:rFonts w:ascii="Tahoma" w:hAnsi="Tahoma" w:cs="Tahoma"/>
          <w:sz w:val="22"/>
          <w:szCs w:val="22"/>
        </w:rPr>
        <w:t xml:space="preserve"> Regulamentul de organizare </w:t>
      </w:r>
      <w:r w:rsidRPr="004B3D10">
        <w:rPr>
          <w:rFonts w:ascii="Tahoma" w:hAnsi="Tahoma" w:cs="Tahoma"/>
          <w:sz w:val="22"/>
          <w:szCs w:val="22"/>
        </w:rPr>
        <w:t>ș</w:t>
      </w:r>
      <w:r w:rsidRPr="006C26D7">
        <w:rPr>
          <w:rFonts w:ascii="Tahoma" w:hAnsi="Tahoma" w:cs="Tahoma"/>
          <w:sz w:val="22"/>
          <w:szCs w:val="22"/>
        </w:rPr>
        <w:t>i func</w:t>
      </w:r>
      <w:r w:rsidRPr="004B3D10">
        <w:rPr>
          <w:rFonts w:ascii="Tahoma" w:hAnsi="Tahoma" w:cs="Tahoma"/>
          <w:sz w:val="22"/>
          <w:szCs w:val="22"/>
        </w:rPr>
        <w:t>ț</w:t>
      </w:r>
      <w:r w:rsidRPr="006C26D7">
        <w:rPr>
          <w:rFonts w:ascii="Tahoma" w:hAnsi="Tahoma" w:cs="Tahoma"/>
          <w:sz w:val="22"/>
          <w:szCs w:val="22"/>
        </w:rPr>
        <w:t>ionare a Pie</w:t>
      </w:r>
      <w:r w:rsidRPr="004B3D10">
        <w:rPr>
          <w:rFonts w:ascii="Tahoma" w:hAnsi="Tahoma" w:cs="Tahoma"/>
          <w:sz w:val="22"/>
          <w:szCs w:val="22"/>
        </w:rPr>
        <w:t>ț</w:t>
      </w:r>
      <w:r w:rsidRPr="006C26D7">
        <w:rPr>
          <w:rFonts w:ascii="Tahoma" w:hAnsi="Tahoma" w:cs="Tahoma"/>
          <w:sz w:val="22"/>
          <w:szCs w:val="22"/>
        </w:rPr>
        <w:t>ei de Certificate Verzi</w:t>
      </w:r>
    </w:p>
    <w:p w14:paraId="1B1787A8" w14:textId="77777777" w:rsidR="00B1246A" w:rsidRPr="00DE2D04" w:rsidRDefault="00B1246A" w:rsidP="00EF139A">
      <w:pPr>
        <w:pStyle w:val="Heading1"/>
      </w:pPr>
      <w:bookmarkStart w:id="70" w:name="_Toc420959342"/>
      <w:bookmarkStart w:id="71" w:name="_Toc420959436"/>
      <w:bookmarkStart w:id="72" w:name="_Toc420959521"/>
      <w:bookmarkStart w:id="73" w:name="_Toc420959627"/>
      <w:bookmarkStart w:id="74" w:name="_Toc420959743"/>
      <w:bookmarkStart w:id="75" w:name="_Toc420959989"/>
      <w:bookmarkStart w:id="76" w:name="_Toc311464770"/>
      <w:bookmarkStart w:id="77" w:name="_Toc311808594"/>
      <w:bookmarkStart w:id="78" w:name="_Toc315366315"/>
      <w:bookmarkStart w:id="79" w:name="_Toc315366432"/>
      <w:bookmarkStart w:id="80" w:name="_Toc316980699"/>
      <w:bookmarkStart w:id="81" w:name="_Toc373162706"/>
      <w:bookmarkStart w:id="82" w:name="_Toc420959343"/>
      <w:bookmarkStart w:id="83" w:name="_Toc420959437"/>
      <w:bookmarkStart w:id="84" w:name="_Toc420959522"/>
      <w:bookmarkStart w:id="85" w:name="_Toc420959628"/>
      <w:bookmarkStart w:id="86" w:name="_Toc420959744"/>
      <w:bookmarkStart w:id="87" w:name="_Toc441499408"/>
      <w:bookmarkEnd w:id="70"/>
      <w:bookmarkEnd w:id="71"/>
      <w:bookmarkEnd w:id="72"/>
      <w:bookmarkEnd w:id="73"/>
      <w:bookmarkEnd w:id="74"/>
      <w:bookmarkEnd w:id="75"/>
      <w:r w:rsidRPr="00DE2D04">
        <w:t>DOCUMENTE DE REFERINŢĂ</w:t>
      </w:r>
      <w:bookmarkEnd w:id="76"/>
      <w:bookmarkEnd w:id="77"/>
      <w:bookmarkEnd w:id="78"/>
      <w:bookmarkEnd w:id="79"/>
      <w:bookmarkEnd w:id="80"/>
      <w:bookmarkEnd w:id="81"/>
      <w:bookmarkEnd w:id="82"/>
      <w:bookmarkEnd w:id="83"/>
      <w:bookmarkEnd w:id="84"/>
      <w:bookmarkEnd w:id="85"/>
      <w:bookmarkEnd w:id="86"/>
      <w:bookmarkEnd w:id="87"/>
    </w:p>
    <w:p w14:paraId="70BBEFB3" w14:textId="77777777" w:rsidR="00B1246A" w:rsidRPr="004931A2" w:rsidRDefault="00B1246A" w:rsidP="00967F63">
      <w:pPr>
        <w:pStyle w:val="BodyTextIndent"/>
        <w:numPr>
          <w:ilvl w:val="0"/>
          <w:numId w:val="10"/>
        </w:numPr>
        <w:spacing w:before="120" w:after="120"/>
        <w:rPr>
          <w:rFonts w:ascii="Tahoma" w:hAnsi="Tahoma" w:cs="Tahoma"/>
          <w:sz w:val="22"/>
          <w:szCs w:val="22"/>
        </w:rPr>
      </w:pPr>
      <w:bookmarkStart w:id="88" w:name="_Toc311464772"/>
      <w:r w:rsidRPr="004931A2">
        <w:rPr>
          <w:rFonts w:ascii="Tahoma" w:hAnsi="Tahoma" w:cs="Tahoma"/>
          <w:sz w:val="22"/>
          <w:szCs w:val="22"/>
        </w:rPr>
        <w:t>Legea nr. 220/27.10.2008 pentru stabilirea sistemului de promovare a producerii energiei electrice din surse regenerabile de energie</w:t>
      </w:r>
      <w:r w:rsidR="00811F2D" w:rsidRPr="004931A2">
        <w:rPr>
          <w:rFonts w:ascii="Tahoma" w:hAnsi="Tahoma" w:cs="Tahoma"/>
          <w:sz w:val="22"/>
          <w:szCs w:val="22"/>
        </w:rPr>
        <w:t>, republicat</w:t>
      </w:r>
      <w:r w:rsidR="00811F2D" w:rsidRPr="004931A2">
        <w:rPr>
          <w:rFonts w:ascii="Tahoma" w:hAnsi="Tahoma" w:cs="Tahoma" w:hint="eastAsia"/>
          <w:sz w:val="22"/>
          <w:szCs w:val="22"/>
        </w:rPr>
        <w:t>ă</w:t>
      </w:r>
      <w:r w:rsidR="00811F2D" w:rsidRPr="004931A2">
        <w:rPr>
          <w:rFonts w:ascii="Tahoma" w:hAnsi="Tahoma" w:cs="Tahoma"/>
          <w:sz w:val="22"/>
          <w:szCs w:val="22"/>
        </w:rPr>
        <w:t>, cu modific</w:t>
      </w:r>
      <w:r w:rsidR="00811F2D" w:rsidRPr="004931A2">
        <w:rPr>
          <w:rFonts w:ascii="Tahoma" w:hAnsi="Tahoma" w:cs="Tahoma" w:hint="eastAsia"/>
          <w:sz w:val="22"/>
          <w:szCs w:val="22"/>
        </w:rPr>
        <w:t>ă</w:t>
      </w:r>
      <w:r w:rsidR="00811F2D" w:rsidRPr="004931A2">
        <w:rPr>
          <w:rFonts w:ascii="Tahoma" w:hAnsi="Tahoma" w:cs="Tahoma"/>
          <w:sz w:val="22"/>
          <w:szCs w:val="22"/>
        </w:rPr>
        <w:t xml:space="preserve">rile </w:t>
      </w:r>
      <w:r w:rsidR="00811F2D" w:rsidRPr="004931A2">
        <w:rPr>
          <w:rFonts w:ascii="Tahoma" w:hAnsi="Tahoma" w:cs="Tahoma" w:hint="eastAsia"/>
          <w:sz w:val="22"/>
          <w:szCs w:val="22"/>
        </w:rPr>
        <w:t>ş</w:t>
      </w:r>
      <w:r w:rsidR="00811F2D" w:rsidRPr="004931A2">
        <w:rPr>
          <w:rFonts w:ascii="Tahoma" w:hAnsi="Tahoma" w:cs="Tahoma"/>
          <w:sz w:val="22"/>
          <w:szCs w:val="22"/>
        </w:rPr>
        <w:t>i complet</w:t>
      </w:r>
      <w:r w:rsidR="00811F2D" w:rsidRPr="004931A2">
        <w:rPr>
          <w:rFonts w:ascii="Tahoma" w:hAnsi="Tahoma" w:cs="Tahoma" w:hint="eastAsia"/>
          <w:sz w:val="22"/>
          <w:szCs w:val="22"/>
        </w:rPr>
        <w:t>ă</w:t>
      </w:r>
      <w:r w:rsidR="00B464F6" w:rsidRPr="004931A2">
        <w:rPr>
          <w:rFonts w:ascii="Tahoma" w:hAnsi="Tahoma" w:cs="Tahoma"/>
          <w:sz w:val="22"/>
          <w:szCs w:val="22"/>
        </w:rPr>
        <w:t>rile ulterioare</w:t>
      </w:r>
      <w:r w:rsidRPr="004931A2">
        <w:rPr>
          <w:rFonts w:ascii="Tahoma" w:hAnsi="Tahoma" w:cs="Tahoma"/>
          <w:sz w:val="22"/>
          <w:szCs w:val="22"/>
        </w:rPr>
        <w:t>;</w:t>
      </w:r>
      <w:bookmarkEnd w:id="88"/>
    </w:p>
    <w:p w14:paraId="74E7A4A7" w14:textId="77777777" w:rsidR="002704D6" w:rsidRPr="004931A2" w:rsidRDefault="002704D6" w:rsidP="00967F63">
      <w:pPr>
        <w:pStyle w:val="BodyTextIndent"/>
        <w:numPr>
          <w:ilvl w:val="0"/>
          <w:numId w:val="10"/>
        </w:numPr>
        <w:spacing w:before="120" w:after="120"/>
        <w:rPr>
          <w:rFonts w:ascii="Tahoma" w:hAnsi="Tahoma" w:cs="Tahoma"/>
          <w:sz w:val="22"/>
          <w:szCs w:val="22"/>
        </w:rPr>
      </w:pPr>
      <w:r w:rsidRPr="004931A2">
        <w:rPr>
          <w:rFonts w:ascii="Tahoma" w:hAnsi="Tahoma" w:cs="Tahoma"/>
          <w:sz w:val="22"/>
          <w:szCs w:val="22"/>
        </w:rPr>
        <w:t xml:space="preserve">Regulamentul de emitere a </w:t>
      </w:r>
      <w:r w:rsidR="00942EB8" w:rsidRPr="004931A2">
        <w:rPr>
          <w:rFonts w:ascii="Tahoma" w:hAnsi="Tahoma" w:cs="Tahoma"/>
          <w:sz w:val="22"/>
          <w:szCs w:val="22"/>
        </w:rPr>
        <w:t>C</w:t>
      </w:r>
      <w:r w:rsidRPr="004931A2">
        <w:rPr>
          <w:rFonts w:ascii="Tahoma" w:hAnsi="Tahoma" w:cs="Tahoma"/>
          <w:sz w:val="22"/>
          <w:szCs w:val="22"/>
        </w:rPr>
        <w:t xml:space="preserve">ertificatelor </w:t>
      </w:r>
      <w:r w:rsidR="00942EB8" w:rsidRPr="004931A2">
        <w:rPr>
          <w:rFonts w:ascii="Tahoma" w:hAnsi="Tahoma" w:cs="Tahoma"/>
          <w:sz w:val="22"/>
          <w:szCs w:val="22"/>
        </w:rPr>
        <w:t>V</w:t>
      </w:r>
      <w:r w:rsidRPr="004931A2">
        <w:rPr>
          <w:rFonts w:ascii="Tahoma" w:hAnsi="Tahoma" w:cs="Tahoma"/>
          <w:sz w:val="22"/>
          <w:szCs w:val="22"/>
        </w:rPr>
        <w:t xml:space="preserve">erzi </w:t>
      </w:r>
      <w:r w:rsidR="00942EB8" w:rsidRPr="004931A2">
        <w:rPr>
          <w:rFonts w:ascii="Tahoma" w:hAnsi="Tahoma" w:cs="Tahoma"/>
          <w:sz w:val="22"/>
          <w:szCs w:val="22"/>
        </w:rPr>
        <w:t xml:space="preserve">aprobat prin </w:t>
      </w:r>
      <w:r w:rsidRPr="004931A2">
        <w:rPr>
          <w:rFonts w:ascii="Tahoma" w:hAnsi="Tahoma" w:cs="Tahoma"/>
          <w:sz w:val="22"/>
          <w:szCs w:val="22"/>
        </w:rPr>
        <w:t>O</w:t>
      </w:r>
      <w:r w:rsidR="00942EB8" w:rsidRPr="004931A2">
        <w:rPr>
          <w:rFonts w:ascii="Tahoma" w:hAnsi="Tahoma" w:cs="Tahoma"/>
          <w:sz w:val="22"/>
          <w:szCs w:val="22"/>
        </w:rPr>
        <w:t>rdinul ANRE nr. 4/</w:t>
      </w:r>
      <w:r w:rsidR="00265338">
        <w:rPr>
          <w:rFonts w:ascii="Tahoma" w:hAnsi="Tahoma" w:cs="Tahoma"/>
          <w:sz w:val="22"/>
          <w:szCs w:val="22"/>
        </w:rPr>
        <w:t>2015</w:t>
      </w:r>
      <w:r w:rsidR="00B47421" w:rsidRPr="004931A2">
        <w:rPr>
          <w:rFonts w:ascii="Tahoma" w:hAnsi="Tahoma" w:cs="Tahoma"/>
          <w:sz w:val="22"/>
          <w:szCs w:val="22"/>
        </w:rPr>
        <w:t>;</w:t>
      </w:r>
    </w:p>
    <w:p w14:paraId="75A499F8" w14:textId="75A8A990" w:rsidR="00B1246A" w:rsidRDefault="00B1246A" w:rsidP="00967F63">
      <w:pPr>
        <w:pStyle w:val="BodyTextIndent"/>
        <w:numPr>
          <w:ilvl w:val="0"/>
          <w:numId w:val="10"/>
        </w:numPr>
        <w:spacing w:before="120" w:after="120"/>
        <w:rPr>
          <w:rFonts w:ascii="Tahoma" w:hAnsi="Tahoma" w:cs="Tahoma"/>
          <w:sz w:val="22"/>
          <w:szCs w:val="22"/>
        </w:rPr>
      </w:pPr>
      <w:r w:rsidRPr="004931A2">
        <w:rPr>
          <w:rFonts w:ascii="Tahoma" w:hAnsi="Tahoma" w:cs="Tahoma"/>
          <w:sz w:val="22"/>
          <w:szCs w:val="22"/>
        </w:rPr>
        <w:t>Procedura de emitere a Certificatelor Verzi acordate operatorilor economici acredita</w:t>
      </w:r>
      <w:r w:rsidRPr="004B3D10">
        <w:rPr>
          <w:rFonts w:ascii="Tahoma" w:hAnsi="Tahoma" w:cs="Tahoma"/>
          <w:sz w:val="22"/>
          <w:szCs w:val="22"/>
        </w:rPr>
        <w:t>ț</w:t>
      </w:r>
      <w:r w:rsidRPr="004931A2">
        <w:rPr>
          <w:rFonts w:ascii="Tahoma" w:hAnsi="Tahoma" w:cs="Tahoma"/>
          <w:sz w:val="22"/>
          <w:szCs w:val="22"/>
        </w:rPr>
        <w:t>i, pentru energia electric</w:t>
      </w:r>
      <w:r w:rsidRPr="004931A2">
        <w:rPr>
          <w:rFonts w:ascii="Tahoma" w:hAnsi="Tahoma" w:cs="Tahoma" w:hint="eastAsia"/>
          <w:sz w:val="22"/>
          <w:szCs w:val="22"/>
        </w:rPr>
        <w:t>ă</w:t>
      </w:r>
      <w:r w:rsidRPr="004931A2">
        <w:rPr>
          <w:rFonts w:ascii="Tahoma" w:hAnsi="Tahoma" w:cs="Tahoma"/>
          <w:sz w:val="22"/>
          <w:szCs w:val="22"/>
        </w:rPr>
        <w:t xml:space="preserve"> produs</w:t>
      </w:r>
      <w:r w:rsidRPr="004931A2">
        <w:rPr>
          <w:rFonts w:ascii="Tahoma" w:hAnsi="Tahoma" w:cs="Tahoma" w:hint="eastAsia"/>
          <w:sz w:val="22"/>
          <w:szCs w:val="22"/>
        </w:rPr>
        <w:t>ă</w:t>
      </w:r>
      <w:r w:rsidRPr="004931A2">
        <w:rPr>
          <w:rFonts w:ascii="Tahoma" w:hAnsi="Tahoma" w:cs="Tahoma"/>
          <w:sz w:val="22"/>
          <w:szCs w:val="22"/>
        </w:rPr>
        <w:t xml:space="preserve"> din surse regenerabile de energie</w:t>
      </w:r>
      <w:r w:rsidR="00942EB8" w:rsidRPr="004931A2">
        <w:rPr>
          <w:rFonts w:ascii="Tahoma" w:hAnsi="Tahoma" w:cs="Tahoma"/>
          <w:sz w:val="22"/>
          <w:szCs w:val="22"/>
        </w:rPr>
        <w:t>,</w:t>
      </w:r>
      <w:r w:rsidRPr="004931A2">
        <w:rPr>
          <w:rFonts w:ascii="Tahoma" w:hAnsi="Tahoma" w:cs="Tahoma"/>
          <w:sz w:val="22"/>
          <w:szCs w:val="22"/>
        </w:rPr>
        <w:t xml:space="preserve"> revizia </w:t>
      </w:r>
      <w:r w:rsidR="008502FB">
        <w:rPr>
          <w:rFonts w:ascii="Tahoma" w:hAnsi="Tahoma" w:cs="Tahoma"/>
          <w:sz w:val="22"/>
          <w:szCs w:val="22"/>
        </w:rPr>
        <w:t>5</w:t>
      </w:r>
      <w:r w:rsidRPr="004931A2">
        <w:rPr>
          <w:rFonts w:ascii="Tahoma" w:hAnsi="Tahoma" w:cs="Tahoma"/>
          <w:sz w:val="22"/>
          <w:szCs w:val="22"/>
        </w:rPr>
        <w:t xml:space="preserve">, </w:t>
      </w:r>
      <w:r w:rsidR="00942EB8" w:rsidRPr="004931A2">
        <w:rPr>
          <w:rFonts w:ascii="Tahoma" w:hAnsi="Tahoma" w:cs="Tahoma"/>
          <w:sz w:val="22"/>
          <w:szCs w:val="22"/>
        </w:rPr>
        <w:t>avi</w:t>
      </w:r>
      <w:r w:rsidRPr="004931A2">
        <w:rPr>
          <w:rFonts w:ascii="Tahoma" w:hAnsi="Tahoma" w:cs="Tahoma"/>
          <w:sz w:val="22"/>
          <w:szCs w:val="22"/>
        </w:rPr>
        <w:t>z</w:t>
      </w:r>
      <w:r w:rsidR="00942EB8" w:rsidRPr="004931A2">
        <w:rPr>
          <w:rFonts w:ascii="Tahoma" w:hAnsi="Tahoma" w:cs="Tahoma"/>
          <w:sz w:val="22"/>
          <w:szCs w:val="22"/>
        </w:rPr>
        <w:t>at</w:t>
      </w:r>
      <w:r w:rsidR="00942EB8" w:rsidRPr="004931A2">
        <w:rPr>
          <w:rFonts w:ascii="Tahoma" w:hAnsi="Tahoma" w:cs="Tahoma" w:hint="eastAsia"/>
          <w:sz w:val="22"/>
          <w:szCs w:val="22"/>
        </w:rPr>
        <w:t>ă</w:t>
      </w:r>
      <w:r w:rsidR="00942EB8" w:rsidRPr="004931A2">
        <w:rPr>
          <w:rFonts w:ascii="Tahoma" w:hAnsi="Tahoma" w:cs="Tahoma"/>
          <w:sz w:val="22"/>
          <w:szCs w:val="22"/>
        </w:rPr>
        <w:t xml:space="preserve"> cu Avizul</w:t>
      </w:r>
      <w:r w:rsidRPr="004931A2">
        <w:rPr>
          <w:rFonts w:ascii="Tahoma" w:hAnsi="Tahoma" w:cs="Tahoma"/>
          <w:sz w:val="22"/>
          <w:szCs w:val="22"/>
        </w:rPr>
        <w:t xml:space="preserve"> ANRE nr. </w:t>
      </w:r>
      <w:r w:rsidR="008502FB">
        <w:rPr>
          <w:rFonts w:ascii="Tahoma" w:hAnsi="Tahoma" w:cs="Tahoma"/>
          <w:sz w:val="22"/>
          <w:szCs w:val="22"/>
        </w:rPr>
        <w:t>33</w:t>
      </w:r>
      <w:r w:rsidRPr="004931A2">
        <w:rPr>
          <w:rFonts w:ascii="Tahoma" w:hAnsi="Tahoma" w:cs="Tahoma"/>
          <w:sz w:val="22"/>
          <w:szCs w:val="22"/>
        </w:rPr>
        <w:t>/</w:t>
      </w:r>
      <w:r w:rsidR="008502FB">
        <w:rPr>
          <w:rFonts w:ascii="Tahoma" w:hAnsi="Tahoma" w:cs="Tahoma"/>
          <w:sz w:val="22"/>
          <w:szCs w:val="22"/>
        </w:rPr>
        <w:t>01</w:t>
      </w:r>
      <w:r w:rsidRPr="004931A2">
        <w:rPr>
          <w:rFonts w:ascii="Tahoma" w:hAnsi="Tahoma" w:cs="Tahoma"/>
          <w:sz w:val="22"/>
          <w:szCs w:val="22"/>
        </w:rPr>
        <w:t>.</w:t>
      </w:r>
      <w:r w:rsidR="008502FB">
        <w:rPr>
          <w:rFonts w:ascii="Tahoma" w:hAnsi="Tahoma" w:cs="Tahoma"/>
          <w:sz w:val="22"/>
          <w:szCs w:val="22"/>
        </w:rPr>
        <w:t>10</w:t>
      </w:r>
      <w:r w:rsidRPr="004931A2">
        <w:rPr>
          <w:rFonts w:ascii="Tahoma" w:hAnsi="Tahoma" w:cs="Tahoma"/>
          <w:sz w:val="22"/>
          <w:szCs w:val="22"/>
        </w:rPr>
        <w:t>.201</w:t>
      </w:r>
      <w:r w:rsidR="008502FB">
        <w:rPr>
          <w:rFonts w:ascii="Tahoma" w:hAnsi="Tahoma" w:cs="Tahoma"/>
          <w:sz w:val="22"/>
          <w:szCs w:val="22"/>
        </w:rPr>
        <w:t>5;</w:t>
      </w:r>
    </w:p>
    <w:p w14:paraId="46B3B04F" w14:textId="06F45ABF" w:rsidR="005D7946" w:rsidRPr="004931A2" w:rsidRDefault="005D7946" w:rsidP="00967F63">
      <w:pPr>
        <w:pStyle w:val="BodyTextIndent"/>
        <w:numPr>
          <w:ilvl w:val="0"/>
          <w:numId w:val="10"/>
        </w:numPr>
        <w:spacing w:before="120" w:after="120"/>
        <w:rPr>
          <w:rFonts w:ascii="Tahoma" w:hAnsi="Tahoma" w:cs="Tahoma"/>
          <w:sz w:val="22"/>
          <w:szCs w:val="22"/>
        </w:rPr>
      </w:pPr>
      <w:r>
        <w:rPr>
          <w:rFonts w:ascii="Tahoma" w:hAnsi="Tahoma" w:cs="Tahoma"/>
          <w:sz w:val="22"/>
          <w:szCs w:val="22"/>
        </w:rPr>
        <w:lastRenderedPageBreak/>
        <w:t xml:space="preserve">Metodologia de stabilire a cotelor anuale obligatorii de energie electrică produsă din surse regenrabile de energie care beneficiază de sistemul de promovare prin certificate verzi și a celor de achiziție de certificate verzi, aprobată prin Ordinul ANRE nr. </w:t>
      </w:r>
      <w:r w:rsidR="009473EF" w:rsidRPr="0036107A">
        <w:rPr>
          <w:rFonts w:ascii="Tahoma" w:hAnsi="Tahoma" w:cs="Tahoma"/>
          <w:sz w:val="22"/>
          <w:szCs w:val="22"/>
          <w:highlight w:val="lightGray"/>
        </w:rPr>
        <w:t>41</w:t>
      </w:r>
      <w:r w:rsidRPr="0036107A">
        <w:rPr>
          <w:rFonts w:ascii="Tahoma" w:hAnsi="Tahoma" w:cs="Tahoma"/>
          <w:sz w:val="22"/>
          <w:szCs w:val="22"/>
          <w:highlight w:val="lightGray"/>
        </w:rPr>
        <w:t>/</w:t>
      </w:r>
      <w:r w:rsidR="009473EF" w:rsidRPr="0036107A">
        <w:rPr>
          <w:rFonts w:ascii="Tahoma" w:hAnsi="Tahoma" w:cs="Tahoma"/>
          <w:sz w:val="22"/>
          <w:szCs w:val="22"/>
          <w:highlight w:val="lightGray"/>
        </w:rPr>
        <w:t>2016</w:t>
      </w:r>
      <w:r w:rsidR="00BA3F12" w:rsidRPr="0036107A">
        <w:rPr>
          <w:rFonts w:ascii="Tahoma" w:hAnsi="Tahoma" w:cs="Tahoma"/>
          <w:sz w:val="22"/>
          <w:szCs w:val="22"/>
          <w:highlight w:val="lightGray"/>
        </w:rPr>
        <w:t>;</w:t>
      </w:r>
      <w:r>
        <w:rPr>
          <w:rFonts w:ascii="Tahoma" w:hAnsi="Tahoma" w:cs="Tahoma"/>
          <w:sz w:val="22"/>
          <w:szCs w:val="22"/>
        </w:rPr>
        <w:t>;</w:t>
      </w:r>
    </w:p>
    <w:p w14:paraId="767FB238" w14:textId="41EDD24E" w:rsidR="00B47421" w:rsidRPr="004931A2" w:rsidRDefault="00B47421" w:rsidP="00967F63">
      <w:pPr>
        <w:pStyle w:val="BodyTextIndent"/>
        <w:numPr>
          <w:ilvl w:val="0"/>
          <w:numId w:val="10"/>
        </w:numPr>
        <w:spacing w:before="120" w:after="120"/>
        <w:rPr>
          <w:rFonts w:ascii="Tahoma" w:hAnsi="Tahoma" w:cs="Tahoma"/>
          <w:sz w:val="22"/>
          <w:szCs w:val="22"/>
        </w:rPr>
      </w:pPr>
      <w:r w:rsidRPr="004931A2">
        <w:rPr>
          <w:rFonts w:ascii="Tahoma" w:hAnsi="Tahoma" w:cs="Tahoma"/>
          <w:sz w:val="22"/>
          <w:szCs w:val="22"/>
        </w:rPr>
        <w:t>Regulamentul de organizare și fun</w:t>
      </w:r>
      <w:r w:rsidR="00227CE1">
        <w:rPr>
          <w:rFonts w:ascii="Tahoma" w:hAnsi="Tahoma" w:cs="Tahoma"/>
          <w:sz w:val="22"/>
          <w:szCs w:val="22"/>
        </w:rPr>
        <w:t>c</w:t>
      </w:r>
      <w:r w:rsidRPr="004931A2">
        <w:rPr>
          <w:rFonts w:ascii="Tahoma" w:hAnsi="Tahoma" w:cs="Tahoma"/>
          <w:sz w:val="22"/>
          <w:szCs w:val="22"/>
        </w:rPr>
        <w:t xml:space="preserve">ționare a pieței de certificate verzi aprobat prin Ordinul ANRE nr. </w:t>
      </w:r>
      <w:r w:rsidR="00700C40">
        <w:rPr>
          <w:rFonts w:ascii="Tahoma" w:hAnsi="Tahoma" w:cs="Tahoma"/>
          <w:sz w:val="22"/>
          <w:szCs w:val="22"/>
        </w:rPr>
        <w:t>60</w:t>
      </w:r>
      <w:r w:rsidRPr="004931A2">
        <w:rPr>
          <w:rFonts w:ascii="Tahoma" w:hAnsi="Tahoma" w:cs="Tahoma"/>
          <w:sz w:val="22"/>
          <w:szCs w:val="22"/>
        </w:rPr>
        <w:t>/201</w:t>
      </w:r>
      <w:r w:rsidR="00700C40">
        <w:rPr>
          <w:rFonts w:ascii="Tahoma" w:hAnsi="Tahoma" w:cs="Tahoma"/>
          <w:sz w:val="22"/>
          <w:szCs w:val="22"/>
        </w:rPr>
        <w:t>5</w:t>
      </w:r>
      <w:r w:rsidR="00793977">
        <w:rPr>
          <w:rFonts w:ascii="Tahoma" w:hAnsi="Tahoma" w:cs="Tahoma"/>
          <w:sz w:val="22"/>
          <w:szCs w:val="22"/>
        </w:rPr>
        <w:t>, cu modificările și completările ulterioare</w:t>
      </w:r>
      <w:r w:rsidR="005D7946">
        <w:rPr>
          <w:rFonts w:ascii="Tahoma" w:hAnsi="Tahoma" w:cs="Tahoma"/>
          <w:sz w:val="22"/>
          <w:szCs w:val="22"/>
        </w:rPr>
        <w:t>.</w:t>
      </w:r>
    </w:p>
    <w:p w14:paraId="1BE50149" w14:textId="77777777" w:rsidR="00B1246A" w:rsidRPr="00DE2D04" w:rsidRDefault="00B1246A" w:rsidP="00EF139A">
      <w:pPr>
        <w:pStyle w:val="Heading1"/>
      </w:pPr>
      <w:bookmarkStart w:id="89" w:name="_Toc420959344"/>
      <w:bookmarkStart w:id="90" w:name="_Toc420959438"/>
      <w:bookmarkStart w:id="91" w:name="_Toc420959523"/>
      <w:bookmarkStart w:id="92" w:name="_Toc420959629"/>
      <w:bookmarkStart w:id="93" w:name="_Toc420959745"/>
      <w:bookmarkStart w:id="94" w:name="_Toc420959991"/>
      <w:bookmarkStart w:id="95" w:name="_Toc420959345"/>
      <w:bookmarkStart w:id="96" w:name="_Toc420959439"/>
      <w:bookmarkStart w:id="97" w:name="_Toc420959524"/>
      <w:bookmarkStart w:id="98" w:name="_Toc420959630"/>
      <w:bookmarkStart w:id="99" w:name="_Toc420959746"/>
      <w:bookmarkStart w:id="100" w:name="_Toc420959992"/>
      <w:bookmarkStart w:id="101" w:name="_Toc311464776"/>
      <w:bookmarkStart w:id="102" w:name="_Toc311808595"/>
      <w:bookmarkStart w:id="103" w:name="_Toc315366316"/>
      <w:bookmarkStart w:id="104" w:name="_Toc315366433"/>
      <w:bookmarkStart w:id="105" w:name="_Toc316980700"/>
      <w:bookmarkStart w:id="106" w:name="_Toc373162707"/>
      <w:bookmarkStart w:id="107" w:name="_Toc420959346"/>
      <w:bookmarkStart w:id="108" w:name="_Toc420959440"/>
      <w:bookmarkStart w:id="109" w:name="_Toc420959525"/>
      <w:bookmarkStart w:id="110" w:name="_Toc420959631"/>
      <w:bookmarkStart w:id="111" w:name="_Toc420959747"/>
      <w:bookmarkStart w:id="112" w:name="_Toc441499409"/>
      <w:bookmarkEnd w:id="89"/>
      <w:bookmarkEnd w:id="90"/>
      <w:bookmarkEnd w:id="91"/>
      <w:bookmarkEnd w:id="92"/>
      <w:bookmarkEnd w:id="93"/>
      <w:bookmarkEnd w:id="94"/>
      <w:bookmarkEnd w:id="95"/>
      <w:bookmarkEnd w:id="96"/>
      <w:bookmarkEnd w:id="97"/>
      <w:bookmarkEnd w:id="98"/>
      <w:bookmarkEnd w:id="99"/>
      <w:bookmarkEnd w:id="100"/>
      <w:r w:rsidRPr="00DE2D04">
        <w:t>RESPONSABILITĂ</w:t>
      </w:r>
      <w:r w:rsidRPr="00DE2D04">
        <w:rPr>
          <w:rFonts w:cs="Tahoma"/>
        </w:rPr>
        <w:t>Ț</w:t>
      </w:r>
      <w:r w:rsidRPr="00DE2D04">
        <w:t>I</w:t>
      </w:r>
      <w:bookmarkEnd w:id="101"/>
      <w:bookmarkEnd w:id="102"/>
      <w:bookmarkEnd w:id="103"/>
      <w:bookmarkEnd w:id="104"/>
      <w:bookmarkEnd w:id="105"/>
      <w:bookmarkEnd w:id="106"/>
      <w:bookmarkEnd w:id="107"/>
      <w:bookmarkEnd w:id="108"/>
      <w:bookmarkEnd w:id="109"/>
      <w:bookmarkEnd w:id="110"/>
      <w:bookmarkEnd w:id="111"/>
      <w:bookmarkEnd w:id="112"/>
    </w:p>
    <w:p w14:paraId="3B6F1993" w14:textId="17C5CBFA" w:rsidR="00B1246A" w:rsidRPr="00DE2D04" w:rsidRDefault="000E0F10" w:rsidP="00532E40">
      <w:pPr>
        <w:pStyle w:val="Heading2"/>
        <w:rPr>
          <w:b/>
        </w:rPr>
      </w:pPr>
      <w:bookmarkStart w:id="113" w:name="_Toc420959347"/>
      <w:bookmarkStart w:id="114" w:name="_Toc420959441"/>
      <w:bookmarkStart w:id="115" w:name="_Toc420959526"/>
      <w:bookmarkStart w:id="116" w:name="_Toc420959632"/>
      <w:bookmarkStart w:id="117" w:name="_Toc420959748"/>
      <w:bookmarkStart w:id="118" w:name="_Toc420959994"/>
      <w:bookmarkStart w:id="119" w:name="_Toc312316315"/>
      <w:bookmarkStart w:id="120" w:name="_Toc312316316"/>
      <w:bookmarkStart w:id="121" w:name="_Toc312316317"/>
      <w:bookmarkStart w:id="122" w:name="_Toc315366317"/>
      <w:bookmarkStart w:id="123" w:name="_Toc315366434"/>
      <w:bookmarkStart w:id="124" w:name="_Toc316979197"/>
      <w:bookmarkStart w:id="125" w:name="_Toc316980701"/>
      <w:bookmarkStart w:id="126" w:name="_Toc373162708"/>
      <w:bookmarkStart w:id="127" w:name="_Toc420959348"/>
      <w:bookmarkStart w:id="128" w:name="_Toc420959442"/>
      <w:bookmarkStart w:id="129" w:name="_Toc420959527"/>
      <w:bookmarkStart w:id="130" w:name="_Toc420959633"/>
      <w:bookmarkStart w:id="131" w:name="_Toc420959749"/>
      <w:bookmarkEnd w:id="113"/>
      <w:bookmarkEnd w:id="114"/>
      <w:bookmarkEnd w:id="115"/>
      <w:bookmarkEnd w:id="116"/>
      <w:bookmarkEnd w:id="117"/>
      <w:bookmarkEnd w:id="118"/>
      <w:bookmarkEnd w:id="119"/>
      <w:bookmarkEnd w:id="120"/>
      <w:bookmarkEnd w:id="121"/>
      <w:r>
        <w:t>OPCOM</w:t>
      </w:r>
      <w:bookmarkStart w:id="132" w:name="_Toc423000184"/>
      <w:bookmarkStart w:id="133" w:name="_Toc423189528"/>
      <w:r w:rsidR="008502FB">
        <w:t xml:space="preserve"> SA</w:t>
      </w:r>
      <w:r w:rsidR="00B1246A" w:rsidRPr="00DE2D04">
        <w:t xml:space="preserve">, în calitate de </w:t>
      </w:r>
      <w:r w:rsidR="009253BE" w:rsidRPr="00DE2D04">
        <w:t>Operator al Pieţei de Certificate Verzi</w:t>
      </w:r>
      <w:r w:rsidR="00B1246A" w:rsidRPr="00DE2D04">
        <w:t>:</w:t>
      </w:r>
      <w:bookmarkEnd w:id="122"/>
      <w:bookmarkEnd w:id="123"/>
      <w:bookmarkEnd w:id="124"/>
      <w:bookmarkEnd w:id="125"/>
      <w:bookmarkEnd w:id="126"/>
      <w:bookmarkEnd w:id="127"/>
      <w:bookmarkEnd w:id="128"/>
      <w:bookmarkEnd w:id="129"/>
      <w:bookmarkEnd w:id="130"/>
      <w:bookmarkEnd w:id="131"/>
      <w:bookmarkEnd w:id="132"/>
      <w:bookmarkEnd w:id="133"/>
    </w:p>
    <w:p w14:paraId="3034DDE4" w14:textId="77777777" w:rsidR="00B1246A" w:rsidRPr="00967F63" w:rsidRDefault="00B1246A" w:rsidP="00967F63">
      <w:pPr>
        <w:pStyle w:val="ListParagraph"/>
        <w:numPr>
          <w:ilvl w:val="2"/>
          <w:numId w:val="42"/>
        </w:numPr>
        <w:spacing w:before="120" w:after="120"/>
        <w:ind w:left="720"/>
        <w:jc w:val="both"/>
        <w:rPr>
          <w:rFonts w:ascii="Tahoma" w:hAnsi="Tahoma" w:cs="Tahoma"/>
          <w:sz w:val="22"/>
          <w:szCs w:val="22"/>
        </w:rPr>
      </w:pPr>
      <w:r w:rsidRPr="00967F63">
        <w:rPr>
          <w:rFonts w:ascii="Tahoma" w:hAnsi="Tahoma" w:cs="Tahoma"/>
          <w:sz w:val="22"/>
          <w:szCs w:val="22"/>
        </w:rPr>
        <w:t>Înregistrează în conturile din RCV</w:t>
      </w:r>
      <w:r w:rsidR="00532E40" w:rsidRPr="00967F63">
        <w:rPr>
          <w:rFonts w:ascii="Tahoma" w:hAnsi="Tahoma" w:cs="Tahoma"/>
          <w:sz w:val="22"/>
          <w:szCs w:val="22"/>
        </w:rPr>
        <w:t>,</w:t>
      </w:r>
      <w:r w:rsidRPr="00967F63">
        <w:rPr>
          <w:rFonts w:ascii="Tahoma" w:hAnsi="Tahoma" w:cs="Tahoma"/>
          <w:sz w:val="22"/>
          <w:szCs w:val="22"/>
        </w:rPr>
        <w:t xml:space="preserve"> </w:t>
      </w:r>
      <w:r w:rsidR="00532E40" w:rsidRPr="00967F63">
        <w:rPr>
          <w:rFonts w:ascii="Tahoma" w:hAnsi="Tahoma" w:cs="Tahoma"/>
          <w:sz w:val="22"/>
          <w:szCs w:val="22"/>
        </w:rPr>
        <w:t xml:space="preserve">CV </w:t>
      </w:r>
      <w:r w:rsidR="00511120" w:rsidRPr="00967F63">
        <w:rPr>
          <w:rFonts w:ascii="Tahoma" w:hAnsi="Tahoma" w:cs="Tahoma"/>
          <w:sz w:val="22"/>
          <w:szCs w:val="22"/>
        </w:rPr>
        <w:t xml:space="preserve">aferente </w:t>
      </w:r>
      <w:r w:rsidRPr="00967F63">
        <w:rPr>
          <w:rFonts w:ascii="Tahoma" w:hAnsi="Tahoma" w:cs="Tahoma"/>
          <w:sz w:val="22"/>
          <w:szCs w:val="22"/>
        </w:rPr>
        <w:t xml:space="preserve">producătorilor </w:t>
      </w:r>
      <w:r w:rsidR="00532E40" w:rsidRPr="00967F63">
        <w:rPr>
          <w:rFonts w:ascii="Tahoma" w:hAnsi="Tahoma" w:cs="Tahoma"/>
          <w:sz w:val="22"/>
          <w:szCs w:val="22"/>
        </w:rPr>
        <w:t>pentru care a primit din partea OTS notificarea privind emiterea de CV care conține codurile aferente CV emise</w:t>
      </w:r>
      <w:r w:rsidRPr="00967F63">
        <w:rPr>
          <w:rFonts w:ascii="Tahoma" w:hAnsi="Tahoma" w:cs="Tahoma"/>
          <w:sz w:val="22"/>
          <w:szCs w:val="22"/>
        </w:rPr>
        <w:t>;</w:t>
      </w:r>
    </w:p>
    <w:p w14:paraId="77314439" w14:textId="77777777" w:rsidR="00B1246A" w:rsidRPr="00967F63" w:rsidRDefault="00BF4D86" w:rsidP="00967F63">
      <w:pPr>
        <w:pStyle w:val="ListParagraph"/>
        <w:numPr>
          <w:ilvl w:val="2"/>
          <w:numId w:val="42"/>
        </w:numPr>
        <w:spacing w:before="120" w:after="120"/>
        <w:ind w:left="720"/>
        <w:jc w:val="both"/>
        <w:rPr>
          <w:rFonts w:ascii="Tahoma" w:hAnsi="Tahoma" w:cs="Tahoma"/>
          <w:sz w:val="22"/>
          <w:szCs w:val="22"/>
        </w:rPr>
      </w:pPr>
      <w:r w:rsidRPr="00967F63">
        <w:rPr>
          <w:rFonts w:ascii="Tahoma" w:hAnsi="Tahoma" w:cs="Tahoma"/>
          <w:sz w:val="22"/>
          <w:szCs w:val="22"/>
        </w:rPr>
        <w:t xml:space="preserve">Stabileşte </w:t>
      </w:r>
      <w:r w:rsidR="00B1246A" w:rsidRPr="00967F63">
        <w:rPr>
          <w:rFonts w:ascii="Tahoma" w:hAnsi="Tahoma" w:cs="Tahoma"/>
          <w:sz w:val="22"/>
          <w:szCs w:val="22"/>
        </w:rPr>
        <w:t>data expirării perioadei de valabilitate a CV din conturile participanților la PCV, din RCV;</w:t>
      </w:r>
    </w:p>
    <w:p w14:paraId="38133B17" w14:textId="77777777" w:rsidR="00B1246A" w:rsidRPr="006B14F4" w:rsidRDefault="00BF4D86" w:rsidP="00967F63">
      <w:pPr>
        <w:pStyle w:val="ListParagraph"/>
        <w:numPr>
          <w:ilvl w:val="2"/>
          <w:numId w:val="42"/>
        </w:numPr>
        <w:spacing w:before="120" w:after="120"/>
        <w:ind w:left="720"/>
        <w:jc w:val="both"/>
        <w:rPr>
          <w:rFonts w:ascii="Tahoma" w:hAnsi="Tahoma" w:cs="Tahoma"/>
          <w:sz w:val="22"/>
          <w:szCs w:val="22"/>
          <w:highlight w:val="lightGray"/>
        </w:rPr>
      </w:pPr>
      <w:r w:rsidRPr="006B14F4">
        <w:rPr>
          <w:rFonts w:ascii="Tahoma" w:hAnsi="Tahoma" w:cs="Tahoma"/>
          <w:sz w:val="22"/>
          <w:szCs w:val="22"/>
          <w:highlight w:val="lightGray"/>
        </w:rPr>
        <w:t xml:space="preserve">Modifică </w:t>
      </w:r>
      <w:r w:rsidR="00EC6D3B" w:rsidRPr="006B14F4">
        <w:rPr>
          <w:rFonts w:ascii="Tahoma" w:hAnsi="Tahoma" w:cs="Tahoma"/>
          <w:sz w:val="22"/>
          <w:szCs w:val="22"/>
          <w:highlight w:val="lightGray"/>
        </w:rPr>
        <w:t xml:space="preserve">pentru fiecare participant la PCV starea CV </w:t>
      </w:r>
      <w:r w:rsidR="00AA6A45" w:rsidRPr="006B14F4">
        <w:rPr>
          <w:rFonts w:ascii="Tahoma" w:hAnsi="Tahoma" w:cs="Tahoma"/>
          <w:sz w:val="22"/>
          <w:szCs w:val="22"/>
          <w:highlight w:val="lightGray"/>
        </w:rPr>
        <w:t>în RCV</w:t>
      </w:r>
      <w:r w:rsidR="00146C96" w:rsidRPr="006B14F4">
        <w:rPr>
          <w:rFonts w:ascii="Tahoma" w:hAnsi="Tahoma" w:cs="Tahoma"/>
          <w:sz w:val="22"/>
          <w:szCs w:val="22"/>
          <w:highlight w:val="lightGray"/>
        </w:rPr>
        <w:t>,</w:t>
      </w:r>
      <w:r w:rsidR="00EC6D3B" w:rsidRPr="006B14F4">
        <w:rPr>
          <w:rFonts w:ascii="Tahoma" w:hAnsi="Tahoma" w:cs="Tahoma"/>
          <w:sz w:val="22"/>
          <w:szCs w:val="22"/>
          <w:highlight w:val="lightGray"/>
        </w:rPr>
        <w:t xml:space="preserve"> </w:t>
      </w:r>
      <w:r w:rsidR="00146C96" w:rsidRPr="006B14F4">
        <w:rPr>
          <w:rFonts w:ascii="Tahoma" w:hAnsi="Tahoma" w:cs="Tahoma"/>
          <w:sz w:val="22"/>
          <w:szCs w:val="22"/>
          <w:highlight w:val="lightGray"/>
        </w:rPr>
        <w:t xml:space="preserve">în funcţie </w:t>
      </w:r>
      <w:r w:rsidR="00265338" w:rsidRPr="006B14F4">
        <w:rPr>
          <w:rFonts w:ascii="Tahoma" w:hAnsi="Tahoma" w:cs="Tahoma"/>
          <w:sz w:val="22"/>
          <w:szCs w:val="22"/>
          <w:highlight w:val="lightGray"/>
        </w:rPr>
        <w:t xml:space="preserve">de </w:t>
      </w:r>
      <w:r w:rsidR="00146C96" w:rsidRPr="006B14F4">
        <w:rPr>
          <w:rFonts w:ascii="Tahoma" w:hAnsi="Tahoma" w:cs="Tahoma"/>
          <w:sz w:val="22"/>
          <w:szCs w:val="22"/>
          <w:highlight w:val="lightGray"/>
        </w:rPr>
        <w:t>durata de valabilitate a acestora</w:t>
      </w:r>
      <w:r w:rsidR="002F5645" w:rsidRPr="006B14F4">
        <w:rPr>
          <w:rFonts w:ascii="Tahoma" w:hAnsi="Tahoma" w:cs="Tahoma"/>
          <w:sz w:val="22"/>
          <w:szCs w:val="22"/>
          <w:highlight w:val="lightGray"/>
        </w:rPr>
        <w:t>, de îndeplinirea cotei trimestriale de achiziție CV obligatorii</w:t>
      </w:r>
      <w:r w:rsidR="00146C96" w:rsidRPr="006B14F4">
        <w:rPr>
          <w:rFonts w:ascii="Tahoma" w:hAnsi="Tahoma" w:cs="Tahoma"/>
          <w:sz w:val="22"/>
          <w:szCs w:val="22"/>
          <w:highlight w:val="lightGray"/>
        </w:rPr>
        <w:t xml:space="preserve"> şi de îndeplinirea cotei anuale obligatorii de achiziţie de CV, după caz</w:t>
      </w:r>
      <w:r w:rsidR="00EC6D3B" w:rsidRPr="006B14F4">
        <w:rPr>
          <w:rFonts w:ascii="Tahoma" w:hAnsi="Tahoma" w:cs="Tahoma"/>
          <w:sz w:val="22"/>
          <w:szCs w:val="22"/>
          <w:highlight w:val="lightGray"/>
        </w:rPr>
        <w:t>;</w:t>
      </w:r>
    </w:p>
    <w:p w14:paraId="54CEA8E9" w14:textId="0C241DD4" w:rsidR="00B1246A" w:rsidRPr="00967F63" w:rsidRDefault="00B1246A" w:rsidP="00967F63">
      <w:pPr>
        <w:pStyle w:val="ListParagraph"/>
        <w:numPr>
          <w:ilvl w:val="2"/>
          <w:numId w:val="42"/>
        </w:numPr>
        <w:spacing w:before="120" w:after="120"/>
        <w:ind w:left="720"/>
        <w:jc w:val="both"/>
        <w:rPr>
          <w:rFonts w:ascii="Tahoma" w:hAnsi="Tahoma" w:cs="Tahoma"/>
          <w:sz w:val="22"/>
          <w:szCs w:val="22"/>
        </w:rPr>
      </w:pPr>
      <w:r w:rsidRPr="00967F63">
        <w:rPr>
          <w:rFonts w:ascii="Tahoma" w:hAnsi="Tahoma" w:cs="Tahoma"/>
          <w:sz w:val="22"/>
          <w:szCs w:val="22"/>
        </w:rPr>
        <w:t>Verifică</w:t>
      </w:r>
      <w:r w:rsidR="00E6369A" w:rsidRPr="00967F63">
        <w:rPr>
          <w:rFonts w:ascii="Tahoma" w:hAnsi="Tahoma" w:cs="Tahoma"/>
          <w:sz w:val="22"/>
          <w:szCs w:val="22"/>
        </w:rPr>
        <w:t>, pe baza notificărilor primite în acest sens de la OTS,</w:t>
      </w:r>
      <w:r w:rsidRPr="00967F63">
        <w:rPr>
          <w:rFonts w:ascii="Tahoma" w:hAnsi="Tahoma" w:cs="Tahoma"/>
          <w:sz w:val="22"/>
          <w:szCs w:val="22"/>
        </w:rPr>
        <w:t xml:space="preserve"> starea </w:t>
      </w:r>
      <w:r w:rsidRPr="004931A2">
        <w:rPr>
          <w:rFonts w:ascii="Tahoma" w:hAnsi="Tahoma" w:cs="Tahoma"/>
          <w:sz w:val="22"/>
          <w:szCs w:val="22"/>
        </w:rPr>
        <w:t>CV acordate necuvenit de OTS</w:t>
      </w:r>
      <w:r w:rsidR="00054946" w:rsidRPr="004931A2">
        <w:rPr>
          <w:rFonts w:ascii="Tahoma" w:hAnsi="Tahoma" w:cs="Tahoma"/>
          <w:sz w:val="22"/>
          <w:szCs w:val="22"/>
        </w:rPr>
        <w:t>,</w:t>
      </w:r>
      <w:r w:rsidRPr="004931A2">
        <w:rPr>
          <w:rFonts w:ascii="Tahoma" w:hAnsi="Tahoma" w:cs="Tahoma"/>
          <w:sz w:val="22"/>
          <w:szCs w:val="22"/>
        </w:rPr>
        <w:t xml:space="preserve"> tranzac</w:t>
      </w:r>
      <w:r w:rsidRPr="004B3D10">
        <w:rPr>
          <w:rFonts w:ascii="Tahoma" w:hAnsi="Tahoma" w:cs="Tahoma"/>
          <w:sz w:val="22"/>
          <w:szCs w:val="22"/>
        </w:rPr>
        <w:t>ț</w:t>
      </w:r>
      <w:r w:rsidRPr="004931A2">
        <w:rPr>
          <w:rFonts w:ascii="Tahoma" w:hAnsi="Tahoma" w:cs="Tahoma"/>
          <w:sz w:val="22"/>
          <w:szCs w:val="22"/>
        </w:rPr>
        <w:t>ionate</w:t>
      </w:r>
      <w:r w:rsidR="00D9475A" w:rsidRPr="004931A2">
        <w:rPr>
          <w:rFonts w:ascii="Tahoma" w:hAnsi="Tahoma" w:cs="Tahoma"/>
          <w:sz w:val="22"/>
          <w:szCs w:val="22"/>
        </w:rPr>
        <w:t>/netranzac</w:t>
      </w:r>
      <w:r w:rsidR="00D9475A" w:rsidRPr="004B3D10">
        <w:rPr>
          <w:rFonts w:ascii="Tahoma" w:hAnsi="Tahoma" w:cs="Tahoma"/>
          <w:sz w:val="22"/>
          <w:szCs w:val="22"/>
        </w:rPr>
        <w:t>ț</w:t>
      </w:r>
      <w:r w:rsidR="00D9475A" w:rsidRPr="004931A2">
        <w:rPr>
          <w:rFonts w:ascii="Tahoma" w:hAnsi="Tahoma" w:cs="Tahoma"/>
          <w:sz w:val="22"/>
          <w:szCs w:val="22"/>
        </w:rPr>
        <w:t>ionate pe PCV</w:t>
      </w:r>
      <w:r w:rsidRPr="004931A2">
        <w:rPr>
          <w:rFonts w:ascii="Tahoma" w:hAnsi="Tahoma" w:cs="Tahoma"/>
          <w:sz w:val="22"/>
          <w:szCs w:val="22"/>
        </w:rPr>
        <w:t xml:space="preserve"> de </w:t>
      </w:r>
      <w:r w:rsidR="005943AF" w:rsidRPr="004931A2">
        <w:rPr>
          <w:rFonts w:ascii="Tahoma" w:hAnsi="Tahoma" w:cs="Tahoma"/>
          <w:sz w:val="22"/>
          <w:szCs w:val="22"/>
        </w:rPr>
        <w:t xml:space="preserve">către </w:t>
      </w:r>
      <w:r w:rsidRPr="004931A2">
        <w:rPr>
          <w:rFonts w:ascii="Tahoma" w:hAnsi="Tahoma" w:cs="Tahoma"/>
          <w:sz w:val="22"/>
          <w:szCs w:val="22"/>
        </w:rPr>
        <w:t xml:space="preserve">producătorul de E-SRE respectiv şi informează ANRE </w:t>
      </w:r>
      <w:r w:rsidRPr="004B3D10">
        <w:rPr>
          <w:rFonts w:ascii="Tahoma" w:hAnsi="Tahoma" w:cs="Tahoma"/>
          <w:sz w:val="22"/>
          <w:szCs w:val="22"/>
        </w:rPr>
        <w:t>ș</w:t>
      </w:r>
      <w:r w:rsidRPr="004931A2">
        <w:rPr>
          <w:rFonts w:ascii="Tahoma" w:hAnsi="Tahoma" w:cs="Tahoma"/>
          <w:sz w:val="22"/>
          <w:szCs w:val="22"/>
        </w:rPr>
        <w:t>i OTS</w:t>
      </w:r>
      <w:r w:rsidR="00D9475A" w:rsidRPr="004931A2">
        <w:rPr>
          <w:rFonts w:ascii="Tahoma" w:hAnsi="Tahoma" w:cs="Tahoma"/>
          <w:sz w:val="22"/>
          <w:szCs w:val="22"/>
        </w:rPr>
        <w:t xml:space="preserve"> </w:t>
      </w:r>
      <w:r w:rsidR="00E6369A">
        <w:rPr>
          <w:rFonts w:ascii="Tahoma" w:hAnsi="Tahoma" w:cs="Tahoma"/>
          <w:sz w:val="22"/>
          <w:szCs w:val="22"/>
        </w:rPr>
        <w:t>față de situația existentă</w:t>
      </w:r>
      <w:r w:rsidRPr="00967F63">
        <w:rPr>
          <w:rFonts w:ascii="Tahoma" w:hAnsi="Tahoma" w:cs="Tahoma"/>
          <w:sz w:val="22"/>
          <w:szCs w:val="22"/>
        </w:rPr>
        <w:t>;</w:t>
      </w:r>
    </w:p>
    <w:p w14:paraId="1732DE65" w14:textId="77777777" w:rsidR="00B1246A" w:rsidRDefault="00B1246A" w:rsidP="00967F63">
      <w:pPr>
        <w:pStyle w:val="ListParagraph"/>
        <w:numPr>
          <w:ilvl w:val="2"/>
          <w:numId w:val="42"/>
        </w:numPr>
        <w:spacing w:before="120" w:after="120"/>
        <w:ind w:left="720"/>
        <w:jc w:val="both"/>
        <w:rPr>
          <w:rFonts w:ascii="Tahoma" w:hAnsi="Tahoma" w:cs="Tahoma"/>
          <w:sz w:val="22"/>
          <w:szCs w:val="22"/>
        </w:rPr>
      </w:pPr>
      <w:r w:rsidRPr="00967F63">
        <w:rPr>
          <w:rFonts w:ascii="Tahoma" w:hAnsi="Tahoma" w:cs="Tahoma"/>
          <w:sz w:val="22"/>
          <w:szCs w:val="22"/>
        </w:rPr>
        <w:t xml:space="preserve">Anulează CV </w:t>
      </w:r>
      <w:r w:rsidR="00E6369A" w:rsidRPr="00967F63">
        <w:rPr>
          <w:rFonts w:ascii="Tahoma" w:hAnsi="Tahoma" w:cs="Tahoma"/>
          <w:sz w:val="22"/>
          <w:szCs w:val="22"/>
        </w:rPr>
        <w:t xml:space="preserve">notificate de către OTS ca fiind </w:t>
      </w:r>
      <w:r w:rsidRPr="00967F63">
        <w:rPr>
          <w:rFonts w:ascii="Tahoma" w:hAnsi="Tahoma" w:cs="Tahoma"/>
          <w:sz w:val="22"/>
          <w:szCs w:val="22"/>
        </w:rPr>
        <w:t xml:space="preserve">acordate necuvenit, dacă acestea nu au fost tranzacționate de producătorul de E-SRE căruia </w:t>
      </w:r>
      <w:r w:rsidR="00D9475A" w:rsidRPr="00967F63">
        <w:rPr>
          <w:rFonts w:ascii="Tahoma" w:hAnsi="Tahoma" w:cs="Tahoma"/>
          <w:sz w:val="22"/>
          <w:szCs w:val="22"/>
        </w:rPr>
        <w:t>i-</w:t>
      </w:r>
      <w:r w:rsidRPr="00967F63">
        <w:rPr>
          <w:rFonts w:ascii="Tahoma" w:hAnsi="Tahoma" w:cs="Tahoma"/>
          <w:sz w:val="22"/>
          <w:szCs w:val="22"/>
        </w:rPr>
        <w:t>au fost emise;</w:t>
      </w:r>
    </w:p>
    <w:p w14:paraId="158A83D0" w14:textId="1694F1C3" w:rsidR="00265338" w:rsidRPr="00967F63" w:rsidRDefault="00265338" w:rsidP="00967F63">
      <w:pPr>
        <w:pStyle w:val="ListParagraph"/>
        <w:numPr>
          <w:ilvl w:val="2"/>
          <w:numId w:val="42"/>
        </w:numPr>
        <w:spacing w:before="120" w:after="120"/>
        <w:ind w:left="720"/>
        <w:jc w:val="both"/>
        <w:rPr>
          <w:rFonts w:ascii="Tahoma" w:hAnsi="Tahoma" w:cs="Tahoma"/>
          <w:sz w:val="22"/>
          <w:szCs w:val="22"/>
        </w:rPr>
      </w:pPr>
      <w:r>
        <w:rPr>
          <w:rFonts w:ascii="Tahoma" w:hAnsi="Tahoma" w:cs="Tahoma"/>
          <w:sz w:val="22"/>
          <w:szCs w:val="22"/>
        </w:rPr>
        <w:t>Comunică</w:t>
      </w:r>
      <w:r w:rsidR="0000176A">
        <w:rPr>
          <w:rFonts w:ascii="Tahoma" w:hAnsi="Tahoma" w:cs="Tahoma"/>
          <w:sz w:val="22"/>
          <w:szCs w:val="22"/>
        </w:rPr>
        <w:t xml:space="preserve"> ANRE</w:t>
      </w:r>
      <w:r>
        <w:rPr>
          <w:rFonts w:ascii="Tahoma" w:hAnsi="Tahoma" w:cs="Tahoma"/>
          <w:sz w:val="22"/>
          <w:szCs w:val="22"/>
        </w:rPr>
        <w:t xml:space="preserve"> numărul </w:t>
      </w:r>
      <w:r w:rsidR="000076E6">
        <w:rPr>
          <w:rFonts w:ascii="Tahoma" w:hAnsi="Tahoma" w:cs="Tahoma"/>
          <w:sz w:val="22"/>
          <w:szCs w:val="22"/>
        </w:rPr>
        <w:t xml:space="preserve">de </w:t>
      </w:r>
      <w:r w:rsidR="00A30767">
        <w:rPr>
          <w:rFonts w:ascii="Tahoma" w:hAnsi="Tahoma" w:cs="Tahoma"/>
          <w:sz w:val="22"/>
          <w:szCs w:val="22"/>
        </w:rPr>
        <w:t>CV anulate</w:t>
      </w:r>
      <w:r w:rsidR="00C359C0">
        <w:rPr>
          <w:rFonts w:ascii="Tahoma" w:hAnsi="Tahoma" w:cs="Tahoma"/>
          <w:sz w:val="22"/>
          <w:szCs w:val="22"/>
        </w:rPr>
        <w:t>.</w:t>
      </w:r>
    </w:p>
    <w:p w14:paraId="7DEF8219" w14:textId="77777777" w:rsidR="00B1246A" w:rsidRPr="00967F63" w:rsidRDefault="00B1246A" w:rsidP="00967F63">
      <w:pPr>
        <w:pStyle w:val="ListParagraph"/>
        <w:numPr>
          <w:ilvl w:val="2"/>
          <w:numId w:val="42"/>
        </w:numPr>
        <w:spacing w:before="120" w:after="120"/>
        <w:ind w:left="720"/>
        <w:jc w:val="both"/>
        <w:rPr>
          <w:rFonts w:ascii="Tahoma" w:hAnsi="Tahoma" w:cs="Tahoma"/>
          <w:sz w:val="22"/>
          <w:szCs w:val="22"/>
        </w:rPr>
      </w:pPr>
      <w:r w:rsidRPr="00967F63">
        <w:rPr>
          <w:rFonts w:ascii="Tahoma" w:hAnsi="Tahoma" w:cs="Tahoma"/>
          <w:sz w:val="22"/>
          <w:szCs w:val="22"/>
        </w:rPr>
        <w:t>Publică pe website numărul de CV anulate</w:t>
      </w:r>
      <w:r w:rsidR="008A72D6" w:rsidRPr="00967F63">
        <w:rPr>
          <w:rFonts w:ascii="Tahoma" w:hAnsi="Tahoma" w:cs="Tahoma"/>
          <w:sz w:val="22"/>
          <w:szCs w:val="22"/>
        </w:rPr>
        <w:t>.</w:t>
      </w:r>
    </w:p>
    <w:p w14:paraId="685EFA7B" w14:textId="77777777" w:rsidR="00B1246A" w:rsidRPr="00DE2D04" w:rsidRDefault="00B1246A" w:rsidP="00EF139A">
      <w:pPr>
        <w:pStyle w:val="Heading1"/>
      </w:pPr>
      <w:bookmarkStart w:id="134" w:name="_Toc420959349"/>
      <w:bookmarkStart w:id="135" w:name="_Toc420959443"/>
      <w:bookmarkStart w:id="136" w:name="_Toc420959528"/>
      <w:bookmarkStart w:id="137" w:name="_Toc420959634"/>
      <w:bookmarkStart w:id="138" w:name="_Toc420959750"/>
      <w:bookmarkStart w:id="139" w:name="_Toc420959996"/>
      <w:bookmarkStart w:id="140" w:name="_Toc311808596"/>
      <w:bookmarkStart w:id="141" w:name="_Toc311808632"/>
      <w:bookmarkStart w:id="142" w:name="_Toc311464777"/>
      <w:bookmarkStart w:id="143" w:name="_Toc311808597"/>
      <w:bookmarkStart w:id="144" w:name="_Toc315366320"/>
      <w:bookmarkStart w:id="145" w:name="_Toc315366437"/>
      <w:bookmarkStart w:id="146" w:name="_Toc316980702"/>
      <w:bookmarkStart w:id="147" w:name="_Toc373162709"/>
      <w:bookmarkStart w:id="148" w:name="_Toc420959350"/>
      <w:bookmarkStart w:id="149" w:name="_Toc420959444"/>
      <w:bookmarkStart w:id="150" w:name="_Toc420959529"/>
      <w:bookmarkStart w:id="151" w:name="_Toc420959635"/>
      <w:bookmarkStart w:id="152" w:name="_Toc420959751"/>
      <w:bookmarkStart w:id="153" w:name="_Toc441499410"/>
      <w:bookmarkEnd w:id="134"/>
      <w:bookmarkEnd w:id="135"/>
      <w:bookmarkEnd w:id="136"/>
      <w:bookmarkEnd w:id="137"/>
      <w:bookmarkEnd w:id="138"/>
      <w:bookmarkEnd w:id="139"/>
      <w:bookmarkEnd w:id="140"/>
      <w:bookmarkEnd w:id="141"/>
      <w:r w:rsidRPr="00DE2D04">
        <w:t>METODA</w:t>
      </w:r>
      <w:bookmarkEnd w:id="142"/>
      <w:bookmarkEnd w:id="143"/>
      <w:bookmarkEnd w:id="144"/>
      <w:bookmarkEnd w:id="145"/>
      <w:r w:rsidR="007B4979" w:rsidRPr="00DE2D04">
        <w:t xml:space="preserve">  DE LUCRU</w:t>
      </w:r>
      <w:bookmarkEnd w:id="146"/>
      <w:bookmarkEnd w:id="147"/>
      <w:bookmarkEnd w:id="148"/>
      <w:bookmarkEnd w:id="149"/>
      <w:bookmarkEnd w:id="150"/>
      <w:bookmarkEnd w:id="151"/>
      <w:bookmarkEnd w:id="152"/>
      <w:bookmarkEnd w:id="153"/>
    </w:p>
    <w:p w14:paraId="1EBC3533" w14:textId="77777777" w:rsidR="00A07936" w:rsidRDefault="00265338" w:rsidP="00967F63">
      <w:pPr>
        <w:pStyle w:val="Heading2"/>
        <w:spacing w:line="240" w:lineRule="auto"/>
        <w:rPr>
          <w:b/>
        </w:rPr>
      </w:pPr>
      <w:bookmarkStart w:id="154" w:name="_Toc420959351"/>
      <w:bookmarkStart w:id="155" w:name="_Toc420959445"/>
      <w:bookmarkStart w:id="156" w:name="_Toc420959530"/>
      <w:bookmarkStart w:id="157" w:name="_Toc420959636"/>
      <w:bookmarkStart w:id="158" w:name="_Toc420959752"/>
      <w:bookmarkStart w:id="159" w:name="_Toc420959998"/>
      <w:bookmarkStart w:id="160" w:name="_Toc311808635"/>
      <w:bookmarkStart w:id="161" w:name="_Toc312316321"/>
      <w:bookmarkStart w:id="162" w:name="_Toc315366321"/>
      <w:bookmarkStart w:id="163" w:name="_Toc315366438"/>
      <w:bookmarkStart w:id="164" w:name="_Toc315366558"/>
      <w:bookmarkStart w:id="165" w:name="_Toc316979199"/>
      <w:bookmarkStart w:id="166" w:name="_Toc316980703"/>
      <w:bookmarkStart w:id="167" w:name="_Toc373162710"/>
      <w:bookmarkStart w:id="168" w:name="_Toc420959352"/>
      <w:bookmarkStart w:id="169" w:name="_Toc420959446"/>
      <w:bookmarkStart w:id="170" w:name="_Toc420959531"/>
      <w:bookmarkStart w:id="171" w:name="_Toc420959637"/>
      <w:bookmarkStart w:id="172" w:name="_Toc420959753"/>
      <w:bookmarkStart w:id="173" w:name="_Toc423000186"/>
      <w:bookmarkEnd w:id="154"/>
      <w:bookmarkEnd w:id="155"/>
      <w:bookmarkEnd w:id="156"/>
      <w:bookmarkEnd w:id="157"/>
      <w:bookmarkEnd w:id="158"/>
      <w:bookmarkEnd w:id="159"/>
      <w:r>
        <w:t xml:space="preserve">OPCOM SA </w:t>
      </w:r>
      <w:r w:rsidR="003A4481" w:rsidRPr="004B3D10">
        <w:t>primeşte lunar de la OTS</w:t>
      </w:r>
      <w:r w:rsidR="0090651A" w:rsidRPr="004B3D10">
        <w:t xml:space="preserve"> </w:t>
      </w:r>
      <w:r w:rsidR="003A4481" w:rsidRPr="007470E6">
        <w:t xml:space="preserve">numărul de </w:t>
      </w:r>
      <w:r w:rsidR="00B1246A" w:rsidRPr="007470E6">
        <w:t>CV emise fiecărui producător de E-SRE</w:t>
      </w:r>
      <w:bookmarkEnd w:id="160"/>
      <w:bookmarkEnd w:id="161"/>
      <w:bookmarkEnd w:id="162"/>
      <w:bookmarkEnd w:id="163"/>
      <w:bookmarkEnd w:id="164"/>
      <w:r w:rsidR="003A4481" w:rsidRPr="007470E6">
        <w:t xml:space="preserve"> </w:t>
      </w:r>
      <w:r w:rsidR="00A07936" w:rsidRPr="004B3D10">
        <w:t>ş</w:t>
      </w:r>
      <w:r w:rsidR="003A4481" w:rsidRPr="004B3D10">
        <w:t>i codurile acestora</w:t>
      </w:r>
      <w:r w:rsidR="0090651A" w:rsidRPr="004B3D10">
        <w:t>.</w:t>
      </w:r>
      <w:bookmarkEnd w:id="165"/>
      <w:bookmarkEnd w:id="166"/>
      <w:bookmarkEnd w:id="167"/>
      <w:bookmarkEnd w:id="168"/>
      <w:bookmarkEnd w:id="169"/>
      <w:bookmarkEnd w:id="170"/>
      <w:bookmarkEnd w:id="171"/>
      <w:bookmarkEnd w:id="172"/>
      <w:bookmarkEnd w:id="173"/>
    </w:p>
    <w:p w14:paraId="3551AA50" w14:textId="77777777" w:rsidR="00B1246A" w:rsidRPr="004B3D10" w:rsidRDefault="00265338" w:rsidP="00967F63">
      <w:pPr>
        <w:pStyle w:val="Heading2"/>
        <w:spacing w:line="240" w:lineRule="auto"/>
      </w:pPr>
      <w:bookmarkStart w:id="174" w:name="_Toc423361688"/>
      <w:bookmarkStart w:id="175" w:name="_Toc311808636"/>
      <w:bookmarkStart w:id="176" w:name="_Toc312316322"/>
      <w:bookmarkStart w:id="177" w:name="_Toc315366322"/>
      <w:bookmarkStart w:id="178" w:name="_Toc315366439"/>
      <w:bookmarkStart w:id="179" w:name="_Toc315366559"/>
      <w:bookmarkStart w:id="180" w:name="_Toc316979200"/>
      <w:bookmarkStart w:id="181" w:name="_Toc316980704"/>
      <w:bookmarkStart w:id="182" w:name="_Toc373162711"/>
      <w:bookmarkStart w:id="183" w:name="_Toc420959353"/>
      <w:bookmarkStart w:id="184" w:name="_Toc420959447"/>
      <w:bookmarkStart w:id="185" w:name="_Toc420959532"/>
      <w:bookmarkStart w:id="186" w:name="_Toc420959638"/>
      <w:bookmarkStart w:id="187" w:name="_Toc420959754"/>
      <w:bookmarkStart w:id="188" w:name="_Toc423000187"/>
      <w:bookmarkEnd w:id="174"/>
      <w:r>
        <w:t>OPCOM SA</w:t>
      </w:r>
      <w:r w:rsidR="00B1246A" w:rsidRPr="004B3D10">
        <w:t xml:space="preserve"> înregistrează CV </w:t>
      </w:r>
      <w:r w:rsidR="00A07936" w:rsidRPr="004B3D10">
        <w:t xml:space="preserve">emise producătorilor de E-SRE </w:t>
      </w:r>
      <w:r w:rsidR="00B1246A" w:rsidRPr="004B3D10">
        <w:t xml:space="preserve">în contul </w:t>
      </w:r>
      <w:r w:rsidR="00A07936" w:rsidRPr="007470E6">
        <w:t>acestora</w:t>
      </w:r>
      <w:r w:rsidR="00B1246A" w:rsidRPr="007470E6">
        <w:t>, după primirea de la OTS a informa</w:t>
      </w:r>
      <w:r w:rsidR="00B1246A" w:rsidRPr="004B3D10">
        <w:rPr>
          <w:rFonts w:cs="Tahoma"/>
        </w:rPr>
        <w:t>ț</w:t>
      </w:r>
      <w:r w:rsidR="00B1246A" w:rsidRPr="004B3D10">
        <w:t xml:space="preserve">iilor </w:t>
      </w:r>
      <w:bookmarkEnd w:id="175"/>
      <w:bookmarkEnd w:id="176"/>
      <w:r w:rsidR="00A07936" w:rsidRPr="004B3D10">
        <w:t>precizate la pct. 6.1</w:t>
      </w:r>
      <w:r w:rsidR="00B1246A" w:rsidRPr="004B3D10">
        <w:t>.</w:t>
      </w:r>
      <w:bookmarkEnd w:id="177"/>
      <w:bookmarkEnd w:id="178"/>
      <w:bookmarkEnd w:id="179"/>
      <w:bookmarkEnd w:id="180"/>
      <w:bookmarkEnd w:id="181"/>
      <w:bookmarkEnd w:id="182"/>
      <w:bookmarkEnd w:id="183"/>
      <w:bookmarkEnd w:id="184"/>
      <w:bookmarkEnd w:id="185"/>
      <w:bookmarkEnd w:id="186"/>
      <w:bookmarkEnd w:id="187"/>
      <w:bookmarkEnd w:id="188"/>
    </w:p>
    <w:p w14:paraId="18FF8F2A" w14:textId="77777777" w:rsidR="000E0F10" w:rsidRPr="000E0F10" w:rsidRDefault="000E0F10" w:rsidP="00967F63">
      <w:pPr>
        <w:pStyle w:val="Heading2"/>
        <w:spacing w:line="240" w:lineRule="auto"/>
        <w:rPr>
          <w:b/>
        </w:rPr>
      </w:pPr>
      <w:bookmarkStart w:id="189" w:name="_Toc420959354"/>
      <w:bookmarkStart w:id="190" w:name="_Toc420959448"/>
      <w:bookmarkStart w:id="191" w:name="_Toc420959533"/>
      <w:bookmarkStart w:id="192" w:name="_Toc420959639"/>
      <w:bookmarkStart w:id="193" w:name="_Toc420959755"/>
      <w:bookmarkStart w:id="194" w:name="_Toc423000188"/>
      <w:r w:rsidRPr="000E0F10">
        <w:t xml:space="preserve">Orice modificare în Procedura pentru emiterea de CV acordate operatorilor economici, acreditati, pentru energia electrică </w:t>
      </w:r>
      <w:r w:rsidRPr="00665B5C">
        <w:t>produsă din surse regenerabile</w:t>
      </w:r>
      <w:r w:rsidRPr="004B3D10">
        <w:t xml:space="preserve">, va fi reflectată în fișierele transmise de OTS la </w:t>
      </w:r>
      <w:r w:rsidR="0000176A">
        <w:t>OPCOM SA</w:t>
      </w:r>
      <w:r w:rsidRPr="004B3D10">
        <w:t>.</w:t>
      </w:r>
      <w:bookmarkEnd w:id="189"/>
      <w:bookmarkEnd w:id="190"/>
      <w:bookmarkEnd w:id="191"/>
      <w:bookmarkEnd w:id="192"/>
      <w:bookmarkEnd w:id="193"/>
      <w:bookmarkEnd w:id="194"/>
    </w:p>
    <w:p w14:paraId="1F23F868" w14:textId="77777777" w:rsidR="00B1246A" w:rsidRPr="00DE2D04" w:rsidRDefault="00B1246A" w:rsidP="00967F63">
      <w:pPr>
        <w:pStyle w:val="Heading2"/>
        <w:spacing w:line="240" w:lineRule="auto"/>
        <w:rPr>
          <w:b/>
        </w:rPr>
      </w:pPr>
      <w:bookmarkStart w:id="195" w:name="_Toc420959355"/>
      <w:bookmarkStart w:id="196" w:name="_Toc420959449"/>
      <w:bookmarkStart w:id="197" w:name="_Toc420959534"/>
      <w:bookmarkStart w:id="198" w:name="_Toc420959640"/>
      <w:bookmarkStart w:id="199" w:name="_Toc420959756"/>
      <w:bookmarkStart w:id="200" w:name="_Toc420960002"/>
      <w:bookmarkStart w:id="201" w:name="_Toc315366323"/>
      <w:bookmarkStart w:id="202" w:name="_Toc315366440"/>
      <w:bookmarkStart w:id="203" w:name="_Toc316979201"/>
      <w:bookmarkStart w:id="204" w:name="_Toc316980705"/>
      <w:bookmarkStart w:id="205" w:name="_Toc373162712"/>
      <w:bookmarkStart w:id="206" w:name="_Toc420959356"/>
      <w:bookmarkStart w:id="207" w:name="_Toc420959450"/>
      <w:bookmarkStart w:id="208" w:name="_Toc420959535"/>
      <w:bookmarkStart w:id="209" w:name="_Toc420959641"/>
      <w:bookmarkStart w:id="210" w:name="_Toc420959757"/>
      <w:bookmarkEnd w:id="195"/>
      <w:bookmarkEnd w:id="196"/>
      <w:bookmarkEnd w:id="197"/>
      <w:bookmarkEnd w:id="198"/>
      <w:bookmarkEnd w:id="199"/>
      <w:bookmarkEnd w:id="200"/>
      <w:r w:rsidRPr="00DE2D04">
        <w:rPr>
          <w:rFonts w:eastAsia="Arial Unicode MS"/>
        </w:rPr>
        <w:t xml:space="preserve">Determinarea datei de expirare a CV </w:t>
      </w:r>
      <w:r w:rsidRPr="00DE2D04">
        <w:rPr>
          <w:rFonts w:eastAsia="Arial Unicode MS" w:cs="Tahoma"/>
        </w:rPr>
        <w:t>ș</w:t>
      </w:r>
      <w:r w:rsidRPr="00DE2D04">
        <w:rPr>
          <w:rFonts w:eastAsia="Arial Unicode MS"/>
        </w:rPr>
        <w:t>i anularea CV expirate</w:t>
      </w:r>
      <w:bookmarkEnd w:id="201"/>
      <w:bookmarkEnd w:id="202"/>
      <w:bookmarkEnd w:id="203"/>
      <w:bookmarkEnd w:id="204"/>
      <w:bookmarkEnd w:id="205"/>
      <w:bookmarkEnd w:id="206"/>
      <w:bookmarkEnd w:id="207"/>
      <w:bookmarkEnd w:id="208"/>
      <w:bookmarkEnd w:id="209"/>
      <w:bookmarkEnd w:id="210"/>
    </w:p>
    <w:p w14:paraId="41FD5F75" w14:textId="321A4B85" w:rsidR="00B1246A" w:rsidRPr="006B14F4" w:rsidRDefault="000076E6" w:rsidP="00967F63">
      <w:pPr>
        <w:pStyle w:val="Heading3"/>
        <w:keepNext w:val="0"/>
        <w:spacing w:before="120" w:after="120" w:line="240" w:lineRule="auto"/>
        <w:rPr>
          <w:rFonts w:ascii="Tahoma" w:hAnsi="Tahoma" w:cs="Tahoma"/>
          <w:highlight w:val="lightGray"/>
        </w:rPr>
      </w:pPr>
      <w:bookmarkStart w:id="211" w:name="_Toc315366324"/>
      <w:bookmarkStart w:id="212" w:name="_Toc315366441"/>
      <w:bookmarkStart w:id="213" w:name="_Toc373162713"/>
      <w:r w:rsidRPr="006B14F4">
        <w:rPr>
          <w:rFonts w:ascii="Tahoma" w:hAnsi="Tahoma" w:cs="Tahoma"/>
          <w:highlight w:val="lightGray"/>
        </w:rPr>
        <w:t xml:space="preserve">OPCOM SA  </w:t>
      </w:r>
      <w:r w:rsidR="00B1246A" w:rsidRPr="006B14F4">
        <w:rPr>
          <w:rFonts w:ascii="Tahoma" w:hAnsi="Tahoma" w:cs="Tahoma"/>
          <w:highlight w:val="lightGray"/>
        </w:rPr>
        <w:t>determin</w:t>
      </w:r>
      <w:r w:rsidR="00B1246A" w:rsidRPr="006B14F4">
        <w:rPr>
          <w:rFonts w:ascii="Tahoma" w:hAnsi="Tahoma" w:cs="Tahoma" w:hint="eastAsia"/>
          <w:highlight w:val="lightGray"/>
        </w:rPr>
        <w:t>ă</w:t>
      </w:r>
      <w:r w:rsidR="00B1246A" w:rsidRPr="006B14F4">
        <w:rPr>
          <w:rFonts w:ascii="Tahoma" w:hAnsi="Tahoma" w:cs="Tahoma"/>
          <w:highlight w:val="lightGray"/>
        </w:rPr>
        <w:t xml:space="preserve"> data expir</w:t>
      </w:r>
      <w:r w:rsidR="00B1246A" w:rsidRPr="006B14F4">
        <w:rPr>
          <w:rFonts w:ascii="Tahoma" w:hAnsi="Tahoma" w:cs="Tahoma" w:hint="eastAsia"/>
          <w:highlight w:val="lightGray"/>
        </w:rPr>
        <w:t>ă</w:t>
      </w:r>
      <w:r w:rsidR="00B1246A" w:rsidRPr="006B14F4">
        <w:rPr>
          <w:rFonts w:ascii="Tahoma" w:hAnsi="Tahoma" w:cs="Tahoma"/>
          <w:highlight w:val="lightGray"/>
        </w:rPr>
        <w:t>rii perioadei de valabilitate a CV astfel:</w:t>
      </w:r>
      <w:bookmarkEnd w:id="211"/>
      <w:bookmarkEnd w:id="212"/>
      <w:bookmarkEnd w:id="213"/>
    </w:p>
    <w:p w14:paraId="3043F5C1" w14:textId="77777777" w:rsidR="003C776F" w:rsidRPr="006B14F4" w:rsidRDefault="003C776F" w:rsidP="00967F63">
      <w:pPr>
        <w:pStyle w:val="Heading3"/>
        <w:keepNext w:val="0"/>
        <w:numPr>
          <w:ilvl w:val="3"/>
          <w:numId w:val="38"/>
        </w:numPr>
        <w:spacing w:before="120" w:after="120" w:line="240" w:lineRule="auto"/>
        <w:ind w:hanging="540"/>
        <w:rPr>
          <w:rFonts w:ascii="Tahoma" w:hAnsi="Tahoma" w:cs="Tahoma"/>
          <w:highlight w:val="lightGray"/>
        </w:rPr>
      </w:pPr>
      <w:r w:rsidRPr="006B14F4">
        <w:rPr>
          <w:rFonts w:ascii="Tahoma" w:hAnsi="Tahoma" w:cs="Tahoma"/>
          <w:highlight w:val="lightGray"/>
        </w:rPr>
        <w:t>Pentru CV emise lunar cu coduri:</w:t>
      </w:r>
    </w:p>
    <w:p w14:paraId="3A37B652" w14:textId="77777777" w:rsidR="00B1246A" w:rsidRPr="006B14F4" w:rsidRDefault="00B1246A" w:rsidP="00967F63">
      <w:pPr>
        <w:pStyle w:val="ListParagraph"/>
        <w:numPr>
          <w:ilvl w:val="0"/>
          <w:numId w:val="13"/>
        </w:numPr>
        <w:spacing w:before="120" w:after="120"/>
        <w:ind w:left="1440"/>
        <w:rPr>
          <w:rFonts w:ascii="Tahoma" w:hAnsi="Tahoma" w:cs="Tahoma"/>
          <w:sz w:val="22"/>
          <w:szCs w:val="22"/>
          <w:highlight w:val="lightGray"/>
        </w:rPr>
      </w:pPr>
      <w:r w:rsidRPr="006B14F4">
        <w:rPr>
          <w:rFonts w:ascii="Tahoma" w:hAnsi="Tahoma" w:cs="Tahoma"/>
          <w:sz w:val="22"/>
          <w:szCs w:val="22"/>
          <w:highlight w:val="lightGray"/>
        </w:rPr>
        <w:t>Din primele 4 cifre ale codului CV se determină anul și luna în care a fost produsă energia electrică pentru care a fost emis CV: An și Luna</w:t>
      </w:r>
    </w:p>
    <w:p w14:paraId="065A2D07" w14:textId="77777777" w:rsidR="00B1246A" w:rsidRPr="006B14F4" w:rsidRDefault="00B1246A" w:rsidP="00967F63">
      <w:pPr>
        <w:pStyle w:val="ListParagraph"/>
        <w:numPr>
          <w:ilvl w:val="0"/>
          <w:numId w:val="13"/>
        </w:numPr>
        <w:spacing w:before="120" w:after="120"/>
        <w:ind w:left="1440"/>
        <w:rPr>
          <w:rFonts w:ascii="Tahoma" w:hAnsi="Tahoma" w:cs="Tahoma"/>
          <w:sz w:val="22"/>
          <w:szCs w:val="22"/>
          <w:highlight w:val="lightGray"/>
        </w:rPr>
      </w:pPr>
      <w:r w:rsidRPr="006B14F4">
        <w:rPr>
          <w:rFonts w:ascii="Tahoma" w:hAnsi="Tahoma" w:cs="Tahoma"/>
          <w:sz w:val="22"/>
          <w:szCs w:val="22"/>
          <w:highlight w:val="lightGray"/>
        </w:rPr>
        <w:t>Luna în care a fost emis CV este Luna+1</w:t>
      </w:r>
    </w:p>
    <w:p w14:paraId="4C7E12B9" w14:textId="77777777" w:rsidR="00A95FD5" w:rsidRPr="006B14F4" w:rsidRDefault="00A95FD5" w:rsidP="00967F63">
      <w:pPr>
        <w:pStyle w:val="ListParagraph"/>
        <w:numPr>
          <w:ilvl w:val="0"/>
          <w:numId w:val="13"/>
        </w:numPr>
        <w:spacing w:before="120" w:after="120"/>
        <w:ind w:left="1440"/>
        <w:rPr>
          <w:rFonts w:ascii="Tahoma" w:hAnsi="Tahoma" w:cs="Tahoma"/>
          <w:sz w:val="22"/>
          <w:szCs w:val="22"/>
          <w:highlight w:val="lightGray"/>
        </w:rPr>
      </w:pPr>
      <w:r w:rsidRPr="006B14F4">
        <w:rPr>
          <w:rFonts w:ascii="Tahoma" w:hAnsi="Tahoma" w:cs="Tahoma"/>
          <w:sz w:val="22"/>
          <w:szCs w:val="22"/>
          <w:highlight w:val="lightGray"/>
        </w:rPr>
        <w:t>Ziua în care a fost inregistrată comunicarea de emitere la OTS este Z din Luna+1</w:t>
      </w:r>
    </w:p>
    <w:p w14:paraId="1BA1315B" w14:textId="77777777" w:rsidR="00B1246A" w:rsidRPr="006B14F4" w:rsidRDefault="00B1246A" w:rsidP="00967F63">
      <w:pPr>
        <w:pStyle w:val="ListParagraph"/>
        <w:numPr>
          <w:ilvl w:val="0"/>
          <w:numId w:val="13"/>
        </w:numPr>
        <w:spacing w:before="120" w:after="120"/>
        <w:ind w:left="1440"/>
        <w:rPr>
          <w:rFonts w:ascii="Tahoma" w:hAnsi="Tahoma" w:cs="Tahoma"/>
          <w:sz w:val="22"/>
          <w:szCs w:val="22"/>
          <w:highlight w:val="lightGray"/>
        </w:rPr>
      </w:pPr>
      <w:r w:rsidRPr="006B14F4">
        <w:rPr>
          <w:rFonts w:ascii="Tahoma" w:hAnsi="Tahoma" w:cs="Tahoma"/>
          <w:sz w:val="22"/>
          <w:szCs w:val="22"/>
          <w:highlight w:val="lightGray"/>
        </w:rPr>
        <w:t>Ultima lună în care CV este valabil este: Luna</w:t>
      </w:r>
      <w:r w:rsidR="004E7F6B" w:rsidRPr="006B14F4">
        <w:rPr>
          <w:rFonts w:ascii="Tahoma" w:hAnsi="Tahoma" w:cs="Tahoma"/>
          <w:sz w:val="22"/>
          <w:szCs w:val="22"/>
          <w:highlight w:val="lightGray"/>
        </w:rPr>
        <w:t>+1</w:t>
      </w:r>
      <w:r w:rsidRPr="006B14F4">
        <w:rPr>
          <w:rFonts w:ascii="Tahoma" w:hAnsi="Tahoma" w:cs="Tahoma"/>
          <w:sz w:val="22"/>
          <w:szCs w:val="22"/>
          <w:highlight w:val="lightGray"/>
        </w:rPr>
        <w:t>+</w:t>
      </w:r>
      <w:r w:rsidR="000E0F10" w:rsidRPr="006B14F4">
        <w:rPr>
          <w:rFonts w:ascii="Tahoma" w:hAnsi="Tahoma" w:cs="Tahoma"/>
          <w:sz w:val="22"/>
          <w:szCs w:val="22"/>
          <w:highlight w:val="lightGray"/>
        </w:rPr>
        <w:t>12</w:t>
      </w:r>
    </w:p>
    <w:p w14:paraId="11EF23FD" w14:textId="77777777" w:rsidR="00B1246A" w:rsidRPr="006B14F4" w:rsidRDefault="00B1246A" w:rsidP="00967F63">
      <w:pPr>
        <w:pStyle w:val="ListParagraph"/>
        <w:numPr>
          <w:ilvl w:val="0"/>
          <w:numId w:val="13"/>
        </w:numPr>
        <w:spacing w:before="120" w:after="120"/>
        <w:ind w:left="1440"/>
        <w:rPr>
          <w:rFonts w:ascii="Tahoma" w:hAnsi="Tahoma" w:cs="Tahoma"/>
          <w:sz w:val="22"/>
          <w:szCs w:val="22"/>
          <w:highlight w:val="lightGray"/>
        </w:rPr>
      </w:pPr>
      <w:r w:rsidRPr="006B14F4">
        <w:rPr>
          <w:rFonts w:ascii="Tahoma" w:hAnsi="Tahoma" w:cs="Tahoma"/>
          <w:sz w:val="22"/>
          <w:szCs w:val="22"/>
          <w:highlight w:val="lightGray"/>
        </w:rPr>
        <w:t xml:space="preserve">Ultima zi în care CV este valabil este </w:t>
      </w:r>
      <w:r w:rsidR="004E7F6B" w:rsidRPr="006B14F4">
        <w:rPr>
          <w:rFonts w:ascii="Tahoma" w:hAnsi="Tahoma" w:cs="Tahoma"/>
          <w:sz w:val="22"/>
          <w:szCs w:val="22"/>
          <w:highlight w:val="lightGray"/>
        </w:rPr>
        <w:t>ziua</w:t>
      </w:r>
      <w:r w:rsidR="00A95FD5" w:rsidRPr="006B14F4">
        <w:rPr>
          <w:rFonts w:ascii="Tahoma" w:hAnsi="Tahoma" w:cs="Tahoma"/>
          <w:sz w:val="22"/>
          <w:szCs w:val="22"/>
          <w:highlight w:val="lightGray"/>
        </w:rPr>
        <w:t xml:space="preserve"> Z </w:t>
      </w:r>
      <w:r w:rsidR="004E7F6B" w:rsidRPr="006B14F4">
        <w:rPr>
          <w:rFonts w:ascii="Tahoma" w:hAnsi="Tahoma" w:cs="Tahoma"/>
          <w:sz w:val="22"/>
          <w:szCs w:val="22"/>
          <w:highlight w:val="lightGray"/>
        </w:rPr>
        <w:t xml:space="preserve"> </w:t>
      </w:r>
      <w:r w:rsidRPr="006B14F4">
        <w:rPr>
          <w:rFonts w:ascii="Tahoma" w:hAnsi="Tahoma" w:cs="Tahoma"/>
          <w:sz w:val="22"/>
          <w:szCs w:val="22"/>
          <w:highlight w:val="lightGray"/>
        </w:rPr>
        <w:t>din Luna+</w:t>
      </w:r>
      <w:r w:rsidR="004E7F6B" w:rsidRPr="006B14F4">
        <w:rPr>
          <w:rFonts w:ascii="Tahoma" w:hAnsi="Tahoma" w:cs="Tahoma"/>
          <w:sz w:val="22"/>
          <w:szCs w:val="22"/>
          <w:highlight w:val="lightGray"/>
        </w:rPr>
        <w:t>1+</w:t>
      </w:r>
      <w:r w:rsidR="000E0F10" w:rsidRPr="006B14F4">
        <w:rPr>
          <w:rFonts w:ascii="Tahoma" w:hAnsi="Tahoma" w:cs="Tahoma"/>
          <w:sz w:val="22"/>
          <w:szCs w:val="22"/>
          <w:highlight w:val="lightGray"/>
        </w:rPr>
        <w:t>12</w:t>
      </w:r>
    </w:p>
    <w:p w14:paraId="1E444FAB" w14:textId="77777777" w:rsidR="00B1246A" w:rsidRPr="006B14F4" w:rsidRDefault="00B1246A" w:rsidP="00967F63">
      <w:pPr>
        <w:pStyle w:val="ListParagraph"/>
        <w:numPr>
          <w:ilvl w:val="0"/>
          <w:numId w:val="13"/>
        </w:numPr>
        <w:spacing w:before="120" w:after="120"/>
        <w:ind w:left="1440"/>
        <w:rPr>
          <w:rFonts w:ascii="Tahoma" w:hAnsi="Tahoma" w:cs="Tahoma"/>
          <w:sz w:val="22"/>
          <w:szCs w:val="22"/>
          <w:highlight w:val="lightGray"/>
        </w:rPr>
      </w:pPr>
      <w:r w:rsidRPr="006B14F4">
        <w:rPr>
          <w:rFonts w:ascii="Tahoma" w:hAnsi="Tahoma" w:cs="Tahoma"/>
          <w:sz w:val="22"/>
          <w:szCs w:val="22"/>
          <w:highlight w:val="lightGray"/>
        </w:rPr>
        <w:lastRenderedPageBreak/>
        <w:t xml:space="preserve">Prima zi în care CV este expirat este </w:t>
      </w:r>
      <w:r w:rsidR="00A95FD5" w:rsidRPr="006B14F4">
        <w:rPr>
          <w:rFonts w:ascii="Tahoma" w:hAnsi="Tahoma" w:cs="Tahoma"/>
          <w:sz w:val="22"/>
          <w:szCs w:val="22"/>
          <w:highlight w:val="lightGray"/>
        </w:rPr>
        <w:t>ziua Z+1</w:t>
      </w:r>
      <w:r w:rsidR="000F5869" w:rsidRPr="006B14F4">
        <w:rPr>
          <w:rFonts w:ascii="Tahoma" w:hAnsi="Tahoma" w:cs="Tahoma"/>
          <w:sz w:val="22"/>
          <w:szCs w:val="22"/>
          <w:highlight w:val="lightGray"/>
        </w:rPr>
        <w:t xml:space="preserve"> din Luna+1+12.</w:t>
      </w:r>
    </w:p>
    <w:p w14:paraId="3DB113C9" w14:textId="77777777" w:rsidR="008E18BA" w:rsidRPr="004931A2" w:rsidRDefault="000A0D8C" w:rsidP="00967F63">
      <w:pPr>
        <w:pStyle w:val="Heading3"/>
        <w:keepNext w:val="0"/>
        <w:numPr>
          <w:ilvl w:val="3"/>
          <w:numId w:val="38"/>
        </w:numPr>
        <w:spacing w:before="120" w:after="120" w:line="240" w:lineRule="auto"/>
        <w:ind w:hanging="540"/>
        <w:rPr>
          <w:rFonts w:ascii="Tahoma" w:hAnsi="Tahoma" w:cs="Tahoma"/>
        </w:rPr>
      </w:pPr>
      <w:r>
        <w:t>OPCOM SA</w:t>
      </w:r>
      <w:r w:rsidR="008E18BA" w:rsidRPr="004931A2">
        <w:rPr>
          <w:rFonts w:ascii="Tahoma" w:hAnsi="Tahoma" w:cs="Tahoma"/>
        </w:rPr>
        <w:t xml:space="preserve"> înregistrează în RCV data expirării duratei de valabilitate pentru fiecare CV primit de la OTS</w:t>
      </w:r>
      <w:r w:rsidR="00F12CBB" w:rsidRPr="004931A2">
        <w:rPr>
          <w:rFonts w:ascii="Tahoma" w:hAnsi="Tahoma" w:cs="Tahoma"/>
        </w:rPr>
        <w:t>.</w:t>
      </w:r>
    </w:p>
    <w:p w14:paraId="4D50D67E" w14:textId="77777777" w:rsidR="00EF139A" w:rsidRPr="00DE3A8C" w:rsidRDefault="00AC4482" w:rsidP="00967F63">
      <w:pPr>
        <w:pStyle w:val="Heading3"/>
        <w:keepNext w:val="0"/>
        <w:spacing w:before="120" w:after="120" w:line="240" w:lineRule="auto"/>
        <w:rPr>
          <w:rFonts w:ascii="Tahoma" w:hAnsi="Tahoma" w:cs="Tahoma"/>
        </w:rPr>
      </w:pPr>
      <w:bookmarkStart w:id="214" w:name="_Toc373162715"/>
      <w:r>
        <w:rPr>
          <w:rFonts w:ascii="Tahoma" w:hAnsi="Tahoma" w:cs="Tahoma"/>
          <w:bCs w:val="0"/>
        </w:rPr>
        <w:t xml:space="preserve"> </w:t>
      </w:r>
      <w:r w:rsidR="000A0D8C">
        <w:t xml:space="preserve">OPCOM SA </w:t>
      </w:r>
      <w:r w:rsidR="00EF139A" w:rsidRPr="00EF139A">
        <w:rPr>
          <w:rFonts w:ascii="Tahoma" w:hAnsi="Tahoma" w:cs="Tahoma"/>
          <w:bCs w:val="0"/>
        </w:rPr>
        <w:t>v</w:t>
      </w:r>
      <w:r w:rsidR="00376F8C" w:rsidRPr="00EF139A">
        <w:rPr>
          <w:rFonts w:ascii="Tahoma" w:hAnsi="Tahoma" w:cs="Tahoma"/>
          <w:bCs w:val="0"/>
        </w:rPr>
        <w:t xml:space="preserve">erifică contul fiecărui participant la PCV şi </w:t>
      </w:r>
      <w:r w:rsidR="00B1246A" w:rsidRPr="00EF139A">
        <w:rPr>
          <w:rFonts w:ascii="Tahoma" w:hAnsi="Tahoma" w:cs="Tahoma"/>
          <w:bCs w:val="0"/>
        </w:rPr>
        <w:t>efectuează următoarele acțiuni pentru fiecare CV</w:t>
      </w:r>
      <w:r w:rsidR="003C1769" w:rsidRPr="00EF139A">
        <w:rPr>
          <w:rFonts w:ascii="Tahoma" w:hAnsi="Tahoma" w:cs="Tahoma"/>
          <w:bCs w:val="0"/>
        </w:rPr>
        <w:t xml:space="preserve"> </w:t>
      </w:r>
      <w:r w:rsidR="00FB3909" w:rsidRPr="00EF139A">
        <w:rPr>
          <w:rFonts w:ascii="Tahoma" w:hAnsi="Tahoma" w:cs="Tahoma"/>
          <w:bCs w:val="0"/>
        </w:rPr>
        <w:t>înregistrat în RCV</w:t>
      </w:r>
      <w:r w:rsidR="00EF139A" w:rsidRPr="00EF139A">
        <w:rPr>
          <w:rFonts w:ascii="Tahoma" w:hAnsi="Tahoma" w:cs="Tahoma"/>
          <w:bCs w:val="0"/>
        </w:rPr>
        <w:t>, modificând starea CV a cărui valabilitate a expirat</w:t>
      </w:r>
      <w:r w:rsidR="000A0D8C">
        <w:rPr>
          <w:rFonts w:ascii="Tahoma" w:hAnsi="Tahoma" w:cs="Tahoma"/>
          <w:bCs w:val="0"/>
        </w:rPr>
        <w:t>,</w:t>
      </w:r>
      <w:r w:rsidR="00EF139A" w:rsidRPr="00EF139A">
        <w:rPr>
          <w:rFonts w:ascii="Tahoma" w:hAnsi="Tahoma" w:cs="Tahoma"/>
          <w:bCs w:val="0"/>
        </w:rPr>
        <w:t xml:space="preserve"> </w:t>
      </w:r>
      <w:bookmarkStart w:id="215" w:name="_Toc373162716"/>
      <w:bookmarkEnd w:id="214"/>
      <w:r w:rsidR="009A6D40" w:rsidRPr="00DE3A8C">
        <w:rPr>
          <w:rFonts w:ascii="Tahoma" w:hAnsi="Tahoma" w:cs="Tahoma"/>
        </w:rPr>
        <w:t xml:space="preserve">după cum urmează: </w:t>
      </w:r>
    </w:p>
    <w:p w14:paraId="31417CC3" w14:textId="77777777" w:rsidR="009A6D40" w:rsidRPr="00DE3A8C" w:rsidRDefault="009A6D40" w:rsidP="00967F63">
      <w:pPr>
        <w:pStyle w:val="Heading3"/>
        <w:numPr>
          <w:ilvl w:val="3"/>
          <w:numId w:val="32"/>
        </w:numPr>
        <w:spacing w:before="120" w:after="120" w:line="240" w:lineRule="auto"/>
        <w:ind w:left="1077" w:hanging="1077"/>
        <w:rPr>
          <w:rFonts w:ascii="Tahoma" w:hAnsi="Tahoma" w:cs="Tahoma"/>
        </w:rPr>
      </w:pPr>
      <w:r w:rsidRPr="00DE3A8C">
        <w:rPr>
          <w:rFonts w:ascii="Tahoma" w:hAnsi="Tahoma" w:cs="Tahoma"/>
        </w:rPr>
        <w:t>din VALABIL în ANULAT, dacă CV se găsește în contul producătorului căruia i-a fost emis respectivul CV;</w:t>
      </w:r>
    </w:p>
    <w:p w14:paraId="385C0847" w14:textId="09AC4FD3" w:rsidR="009A6D40" w:rsidRPr="00227CE1" w:rsidRDefault="009A6D40" w:rsidP="00967F63">
      <w:pPr>
        <w:pStyle w:val="Heading3"/>
        <w:numPr>
          <w:ilvl w:val="3"/>
          <w:numId w:val="32"/>
        </w:numPr>
        <w:spacing w:before="120" w:after="120" w:line="240" w:lineRule="auto"/>
        <w:ind w:left="1077" w:hanging="1077"/>
        <w:rPr>
          <w:rFonts w:ascii="Tahoma" w:eastAsia="Arial Unicode MS" w:hAnsi="Tahoma" w:cs="Tahoma"/>
        </w:rPr>
      </w:pPr>
      <w:r w:rsidRPr="00EF139A">
        <w:rPr>
          <w:rFonts w:ascii="Tahoma" w:eastAsia="Arial Unicode MS" w:hAnsi="Tahoma" w:cs="Tahoma"/>
        </w:rPr>
        <w:t xml:space="preserve">din VALABIL în EXPIRAT dacă CV se găseşte în contul unui operator economic cu obligaţie de achiziţie CV, în vederea utilizării acestuia pentru realizarea cotei anuale obligatorii de achiziţie de CV pentru anul de analiză; </w:t>
      </w:r>
    </w:p>
    <w:p w14:paraId="3DB6518D" w14:textId="51083139" w:rsidR="009A6D40" w:rsidRPr="00227CE1" w:rsidRDefault="009A6D40" w:rsidP="00967F63">
      <w:pPr>
        <w:pStyle w:val="Heading3"/>
        <w:numPr>
          <w:ilvl w:val="3"/>
          <w:numId w:val="32"/>
        </w:numPr>
        <w:spacing w:before="120" w:after="120" w:line="240" w:lineRule="auto"/>
        <w:ind w:left="1077" w:hanging="1077"/>
        <w:rPr>
          <w:rFonts w:ascii="Tahoma" w:eastAsia="Arial Unicode MS" w:hAnsi="Tahoma" w:cs="Tahoma"/>
        </w:rPr>
      </w:pPr>
      <w:r w:rsidRPr="00EF139A">
        <w:rPr>
          <w:rFonts w:ascii="Tahoma" w:eastAsia="Arial Unicode MS" w:hAnsi="Tahoma" w:cs="Tahoma"/>
        </w:rPr>
        <w:t xml:space="preserve">dacă CV se găsește în starea BLOCAT în așteptarea efectuării plății de către cumpărător, </w:t>
      </w:r>
      <w:r w:rsidR="00AE65CA">
        <w:rPr>
          <w:rFonts w:ascii="Tahoma" w:eastAsia="Arial Unicode MS" w:hAnsi="Tahoma" w:cs="Tahoma"/>
        </w:rPr>
        <w:t xml:space="preserve">CV va primi atributul de </w:t>
      </w:r>
      <w:r w:rsidR="005A7613">
        <w:rPr>
          <w:rFonts w:ascii="Tahoma" w:eastAsia="Arial Unicode MS" w:hAnsi="Tahoma" w:cs="Tahoma"/>
        </w:rPr>
        <w:t>BLOCAT-</w:t>
      </w:r>
      <w:r w:rsidR="00AE65CA">
        <w:rPr>
          <w:rFonts w:ascii="Tahoma" w:eastAsia="Arial Unicode MS" w:hAnsi="Tahoma" w:cs="Tahoma"/>
        </w:rPr>
        <w:t xml:space="preserve">EXPIRAT și </w:t>
      </w:r>
      <w:r w:rsidR="00DE3A8C">
        <w:rPr>
          <w:rFonts w:ascii="Tahoma" w:eastAsia="Arial Unicode MS" w:hAnsi="Tahoma" w:cs="Tahoma"/>
        </w:rPr>
        <w:t xml:space="preserve">vor </w:t>
      </w:r>
      <w:r w:rsidRPr="00EF139A">
        <w:rPr>
          <w:rFonts w:ascii="Tahoma" w:eastAsia="Arial Unicode MS" w:hAnsi="Tahoma" w:cs="Tahoma"/>
        </w:rPr>
        <w:t>fi îndeplinite următoarele acțiuni:</w:t>
      </w:r>
    </w:p>
    <w:p w14:paraId="16636C30" w14:textId="40E1C913" w:rsidR="009A6D40" w:rsidRPr="00EF139A" w:rsidRDefault="009A6D40" w:rsidP="00967F63">
      <w:pPr>
        <w:pStyle w:val="ListParagraph"/>
        <w:numPr>
          <w:ilvl w:val="0"/>
          <w:numId w:val="35"/>
        </w:numPr>
        <w:spacing w:before="120" w:after="120"/>
        <w:ind w:left="1080"/>
        <w:jc w:val="both"/>
        <w:rPr>
          <w:rFonts w:ascii="Tahoma" w:eastAsia="Arial Unicode MS" w:hAnsi="Tahoma" w:cs="Tahoma"/>
          <w:bCs/>
          <w:sz w:val="22"/>
          <w:szCs w:val="22"/>
        </w:rPr>
      </w:pPr>
      <w:r w:rsidRPr="00EF139A">
        <w:rPr>
          <w:rFonts w:ascii="Tahoma" w:eastAsia="Arial Unicode MS" w:hAnsi="Tahoma" w:cs="Tahoma"/>
          <w:bCs/>
          <w:sz w:val="22"/>
          <w:szCs w:val="22"/>
        </w:rPr>
        <w:t>în cazul în care cumpărătorul achită contravaloarea CV aflat în starea BLOCAT</w:t>
      </w:r>
      <w:r w:rsidR="005A7613">
        <w:rPr>
          <w:rFonts w:ascii="Tahoma" w:eastAsia="Arial Unicode MS" w:hAnsi="Tahoma" w:cs="Tahoma"/>
          <w:bCs/>
          <w:sz w:val="22"/>
          <w:szCs w:val="22"/>
        </w:rPr>
        <w:t>-EXPIRAT</w:t>
      </w:r>
      <w:r w:rsidRPr="00EF139A">
        <w:rPr>
          <w:rFonts w:ascii="Tahoma" w:eastAsia="Arial Unicode MS" w:hAnsi="Tahoma" w:cs="Tahoma"/>
          <w:bCs/>
          <w:sz w:val="22"/>
          <w:szCs w:val="22"/>
        </w:rPr>
        <w:t>, CV va fi transferat în contul cumpărătorului, starea acestuia va fi modificată în EXPIRAT în așteptarea îndeplinirii cotei obligatorii a cumpărătorului;</w:t>
      </w:r>
    </w:p>
    <w:p w14:paraId="7F3A185E" w14:textId="30EBC322" w:rsidR="00AC4482" w:rsidRDefault="009A6D40" w:rsidP="00227AF4">
      <w:pPr>
        <w:pStyle w:val="ListParagraph"/>
        <w:numPr>
          <w:ilvl w:val="0"/>
          <w:numId w:val="35"/>
        </w:numPr>
        <w:spacing w:before="120" w:after="120"/>
        <w:ind w:left="1080"/>
        <w:jc w:val="both"/>
        <w:rPr>
          <w:rFonts w:ascii="Tahoma" w:eastAsia="Arial Unicode MS" w:hAnsi="Tahoma" w:cs="Tahoma"/>
          <w:bCs/>
          <w:sz w:val="22"/>
          <w:szCs w:val="22"/>
        </w:rPr>
      </w:pPr>
      <w:r w:rsidRPr="00EF139A">
        <w:rPr>
          <w:rFonts w:ascii="Tahoma" w:eastAsia="Arial Unicode MS" w:hAnsi="Tahoma" w:cs="Tahoma"/>
          <w:bCs/>
          <w:sz w:val="22"/>
          <w:szCs w:val="22"/>
        </w:rPr>
        <w:t>în cazul în care cumpărătorul nu achită contravaloarea CV aflat în starea BLOCAT</w:t>
      </w:r>
      <w:r w:rsidR="005A7613">
        <w:rPr>
          <w:rFonts w:ascii="Tahoma" w:eastAsia="Arial Unicode MS" w:hAnsi="Tahoma" w:cs="Tahoma"/>
          <w:bCs/>
          <w:sz w:val="22"/>
          <w:szCs w:val="22"/>
        </w:rPr>
        <w:t>-EXPIRAT</w:t>
      </w:r>
      <w:r w:rsidRPr="00EF139A">
        <w:rPr>
          <w:rFonts w:ascii="Tahoma" w:eastAsia="Arial Unicode MS" w:hAnsi="Tahoma" w:cs="Tahoma"/>
          <w:bCs/>
          <w:sz w:val="22"/>
          <w:szCs w:val="22"/>
        </w:rPr>
        <w:t xml:space="preserve">, după anularea tranzacției neachitate CV rămâne în contul vânzătorului, starea CV va fi modificată în ANULAT dacă vânzătorul este producătorul de E-SRE căruia i-a fost emis de OTS, respectiv în EXPIRAT dacă vânzătorul este un alt participant la PCV </w:t>
      </w:r>
      <w:r w:rsidR="000D456B">
        <w:rPr>
          <w:rFonts w:ascii="Tahoma" w:eastAsia="Arial Unicode MS" w:hAnsi="Tahoma" w:cs="Tahoma"/>
          <w:bCs/>
          <w:sz w:val="22"/>
          <w:szCs w:val="22"/>
        </w:rPr>
        <w:t xml:space="preserve">cu obligație de achiziție de CV </w:t>
      </w:r>
      <w:r w:rsidRPr="00EF139A">
        <w:rPr>
          <w:rFonts w:ascii="Tahoma" w:eastAsia="Arial Unicode MS" w:hAnsi="Tahoma" w:cs="Tahoma"/>
          <w:bCs/>
          <w:sz w:val="22"/>
          <w:szCs w:val="22"/>
        </w:rPr>
        <w:t xml:space="preserve">decât producătorul de E-SRE căruia i-a </w:t>
      </w:r>
      <w:r w:rsidR="00CE74DC" w:rsidRPr="00EF139A">
        <w:rPr>
          <w:rFonts w:ascii="Tahoma" w:eastAsia="Arial Unicode MS" w:hAnsi="Tahoma" w:cs="Tahoma"/>
          <w:bCs/>
          <w:sz w:val="22"/>
          <w:szCs w:val="22"/>
        </w:rPr>
        <w:t>fost emis acest CV.</w:t>
      </w:r>
    </w:p>
    <w:p w14:paraId="72C5D16C" w14:textId="674A02FD" w:rsidR="00C04AE4" w:rsidRPr="006B14F4" w:rsidRDefault="006C681E" w:rsidP="00227AF4">
      <w:pPr>
        <w:pStyle w:val="Heading3"/>
        <w:numPr>
          <w:ilvl w:val="3"/>
          <w:numId w:val="32"/>
        </w:numPr>
        <w:spacing w:before="120" w:after="120" w:line="240" w:lineRule="auto"/>
        <w:ind w:left="1077" w:hanging="1077"/>
        <w:rPr>
          <w:rFonts w:ascii="Tahoma" w:eastAsia="Arial Unicode MS" w:hAnsi="Tahoma" w:cs="Tahoma"/>
          <w:highlight w:val="lightGray"/>
        </w:rPr>
      </w:pPr>
      <w:r w:rsidRPr="006B14F4">
        <w:rPr>
          <w:rFonts w:ascii="Tahoma" w:eastAsia="Arial Unicode MS" w:hAnsi="Tahoma" w:cs="Tahoma"/>
          <w:highlight w:val="lightGray"/>
        </w:rPr>
        <w:t xml:space="preserve">până în a 2-a zi lucrătoare din </w:t>
      </w:r>
      <w:r w:rsidR="00C04AE4" w:rsidRPr="006B14F4">
        <w:rPr>
          <w:rFonts w:ascii="Tahoma" w:eastAsia="Arial Unicode MS" w:hAnsi="Tahoma" w:cs="Tahoma"/>
          <w:highlight w:val="lightGray"/>
        </w:rPr>
        <w:t xml:space="preserve">luna următoare fiecărui trimestru de analiză, modifica în conturile operatorilor economici cu obligație de achiziție CV, starea CV din VALABIL/EXPIRAT în BLOCAT TEMPORAR pentru </w:t>
      </w:r>
      <w:r w:rsidR="000D456B" w:rsidRPr="006B14F4">
        <w:rPr>
          <w:rFonts w:ascii="Tahoma" w:eastAsia="Arial Unicode MS" w:hAnsi="Tahoma" w:cs="Tahoma"/>
          <w:highlight w:val="lightGray"/>
        </w:rPr>
        <w:t xml:space="preserve">cel mult 90% din </w:t>
      </w:r>
      <w:r w:rsidR="00C04AE4" w:rsidRPr="006B14F4">
        <w:rPr>
          <w:rFonts w:ascii="Tahoma" w:eastAsia="Arial Unicode MS" w:hAnsi="Tahoma" w:cs="Tahoma"/>
          <w:highlight w:val="lightGray"/>
        </w:rPr>
        <w:t>numar</w:t>
      </w:r>
      <w:r w:rsidR="000D456B" w:rsidRPr="006B14F4">
        <w:rPr>
          <w:rFonts w:ascii="Tahoma" w:eastAsia="Arial Unicode MS" w:hAnsi="Tahoma" w:cs="Tahoma"/>
          <w:highlight w:val="lightGray"/>
        </w:rPr>
        <w:t>ul</w:t>
      </w:r>
      <w:r w:rsidR="00C04AE4" w:rsidRPr="006B14F4">
        <w:rPr>
          <w:rFonts w:ascii="Tahoma" w:eastAsia="Arial Unicode MS" w:hAnsi="Tahoma" w:cs="Tahoma"/>
          <w:highlight w:val="lightGray"/>
        </w:rPr>
        <w:t xml:space="preserve"> de CV corespunzător cotei trimestrului de analiză.</w:t>
      </w:r>
    </w:p>
    <w:p w14:paraId="29FFFF11" w14:textId="77777777" w:rsidR="00DE3A8C" w:rsidRDefault="008963AD" w:rsidP="00967F63">
      <w:pPr>
        <w:pStyle w:val="Heading3"/>
        <w:numPr>
          <w:ilvl w:val="3"/>
          <w:numId w:val="32"/>
        </w:numPr>
        <w:spacing w:before="120" w:after="120" w:line="240" w:lineRule="auto"/>
        <w:ind w:left="1077" w:hanging="1077"/>
        <w:rPr>
          <w:rFonts w:ascii="Tahoma" w:eastAsia="Arial Unicode MS" w:hAnsi="Tahoma" w:cs="Tahoma"/>
        </w:rPr>
      </w:pPr>
      <w:r>
        <w:t>OPCOM SA</w:t>
      </w:r>
      <w:r w:rsidR="00DE3A8C">
        <w:rPr>
          <w:rFonts w:ascii="Tahoma" w:eastAsia="Arial Unicode MS" w:hAnsi="Tahoma" w:cs="Tahoma"/>
        </w:rPr>
        <w:t xml:space="preserve"> transmite la ANRE informațiile privind numărul de CV anulate, conform prevederilor Art. 70 din ROFPCV.</w:t>
      </w:r>
    </w:p>
    <w:p w14:paraId="74A130E3" w14:textId="6CE39AE8" w:rsidR="006C681E" w:rsidRPr="0036107A" w:rsidRDefault="006C681E" w:rsidP="006C681E">
      <w:pPr>
        <w:pStyle w:val="Heading3"/>
        <w:numPr>
          <w:ilvl w:val="3"/>
          <w:numId w:val="32"/>
        </w:numPr>
        <w:spacing w:before="120" w:after="120" w:line="240" w:lineRule="auto"/>
        <w:ind w:left="1077" w:hanging="1077"/>
        <w:rPr>
          <w:highlight w:val="lightGray"/>
        </w:rPr>
      </w:pPr>
      <w:r w:rsidRPr="0036107A">
        <w:rPr>
          <w:highlight w:val="lightGray"/>
        </w:rPr>
        <w:t>OPCOM transmite la ANRE situația contului de CV din RCV pentru fiecare operator economic cu obligație de achiziție/fiecare participant la PCV conform prevederilor Art. 20 alin.(3) respectiv Art. 36 alin.(7) din Metodologia de stabilire a cotelor anuale obligatorii de energie electrică produsă din surse regenerabile de energie care beneficiază de sistemul de promovare prin certificate verzi și a celor de achiziție de certificate verzi.</w:t>
      </w:r>
    </w:p>
    <w:p w14:paraId="5CE8F921" w14:textId="77777777" w:rsidR="00F90A2E" w:rsidRDefault="00F90A2E" w:rsidP="00227AF4">
      <w:pPr>
        <w:pStyle w:val="Heading2"/>
        <w:spacing w:line="240" w:lineRule="auto"/>
        <w:rPr>
          <w:rFonts w:eastAsia="Arial Unicode MS"/>
        </w:rPr>
      </w:pPr>
      <w:r>
        <w:rPr>
          <w:rFonts w:eastAsia="Arial Unicode MS"/>
        </w:rPr>
        <w:t>Îndeplinirea cotei trimestriale obligatorii de achiziție CV</w:t>
      </w:r>
    </w:p>
    <w:p w14:paraId="5E8B2EBF" w14:textId="1FEDF4B4" w:rsidR="006C681E" w:rsidRPr="0036107A" w:rsidRDefault="00F90A2E" w:rsidP="006C681E">
      <w:pPr>
        <w:pStyle w:val="Heading3"/>
        <w:keepNext w:val="0"/>
        <w:spacing w:before="120" w:after="120" w:line="240" w:lineRule="auto"/>
        <w:rPr>
          <w:rFonts w:ascii="Tahoma" w:eastAsia="Arial Unicode MS" w:hAnsi="Tahoma" w:cs="Tahoma"/>
          <w:highlight w:val="lightGray"/>
        </w:rPr>
      </w:pPr>
      <w:r w:rsidRPr="0036107A">
        <w:rPr>
          <w:rFonts w:ascii="Tahoma" w:eastAsia="Arial Unicode MS" w:hAnsi="Tahoma" w:cs="Tahoma"/>
          <w:highlight w:val="lightGray"/>
        </w:rPr>
        <w:t>ANRE transmite la OPCOM S.A. p</w:t>
      </w:r>
      <w:r w:rsidR="00973932" w:rsidRPr="0036107A">
        <w:rPr>
          <w:rFonts w:ascii="Tahoma" w:eastAsia="Arial Unicode MS" w:hAnsi="Tahoma" w:cs="Tahoma"/>
          <w:highlight w:val="lightGray"/>
        </w:rPr>
        <w:t>â</w:t>
      </w:r>
      <w:r w:rsidRPr="0036107A">
        <w:rPr>
          <w:rFonts w:ascii="Tahoma" w:eastAsia="Arial Unicode MS" w:hAnsi="Tahoma" w:cs="Tahoma"/>
          <w:highlight w:val="lightGray"/>
        </w:rPr>
        <w:t xml:space="preserve">nă </w:t>
      </w:r>
      <w:r w:rsidR="006C681E" w:rsidRPr="0036107A">
        <w:rPr>
          <w:rFonts w:ascii="Tahoma" w:eastAsia="Arial Unicode MS" w:hAnsi="Tahoma" w:cs="Tahoma"/>
          <w:highlight w:val="lightGray"/>
        </w:rPr>
        <w:t xml:space="preserve"> cel târziu în a 17-a zi lucrătoare a lunii următoare trimestrului de analiză n, lista operatorilor economici cu obligație de achiziție de CV pentru trimestrul de analiză n și numărul de CV necesare pentru îndeplinirea cotei obligatorii estimate de achiziție de CV pentru anul de analiză t aferente trimestrului de analiză n.</w:t>
      </w:r>
    </w:p>
    <w:p w14:paraId="70AA4B8A" w14:textId="23C31692" w:rsidR="00F90A2E" w:rsidRPr="0036107A" w:rsidRDefault="006C681E" w:rsidP="006C681E">
      <w:pPr>
        <w:pStyle w:val="Heading3"/>
        <w:keepNext w:val="0"/>
        <w:spacing w:before="120" w:after="120" w:line="240" w:lineRule="auto"/>
        <w:rPr>
          <w:rFonts w:ascii="Tahoma" w:eastAsia="Arial Unicode MS" w:hAnsi="Tahoma" w:cs="Tahoma"/>
          <w:highlight w:val="lightGray"/>
        </w:rPr>
      </w:pPr>
      <w:r w:rsidRPr="0036107A">
        <w:rPr>
          <w:rFonts w:ascii="Tahoma" w:eastAsia="Arial Unicode MS" w:hAnsi="Tahoma" w:cs="Tahoma"/>
          <w:highlight w:val="lightGray"/>
        </w:rPr>
        <w:t xml:space="preserve">OPCOM SA primeşte de la fiecare operator economic cu obligaţie de achiziţie CV, până în ultima zi lucrătoare din luna următoare trimestrului de analiză n, codurile CV pentru îndeplinirea cotei obligatorii pentru trimestrul de analiză n; </w:t>
      </w:r>
    </w:p>
    <w:p w14:paraId="5020E431" w14:textId="27A24929" w:rsidR="0043032D" w:rsidRPr="00377F36" w:rsidRDefault="0002510E" w:rsidP="0043032D">
      <w:pPr>
        <w:pStyle w:val="Heading3"/>
        <w:keepNext w:val="0"/>
        <w:spacing w:before="120" w:after="120" w:line="240" w:lineRule="auto"/>
        <w:rPr>
          <w:rFonts w:ascii="Tahoma" w:eastAsia="Arial Unicode MS" w:hAnsi="Tahoma" w:cs="Tahoma"/>
        </w:rPr>
      </w:pPr>
      <w:r>
        <w:rPr>
          <w:rFonts w:ascii="Tahoma" w:eastAsia="Arial Unicode MS" w:hAnsi="Tahoma" w:cs="Tahoma"/>
        </w:rPr>
        <w:lastRenderedPageBreak/>
        <w:t>D</w:t>
      </w:r>
      <w:r w:rsidR="0043032D" w:rsidRPr="00377F36">
        <w:rPr>
          <w:rFonts w:ascii="Tahoma" w:eastAsia="Arial Unicode MS" w:hAnsi="Tahoma" w:cs="Tahoma"/>
        </w:rPr>
        <w:t>upă primirea informațiilor de la punctul 6.5.1.</w:t>
      </w:r>
      <w:r w:rsidR="0043032D">
        <w:rPr>
          <w:rFonts w:ascii="Tahoma" w:eastAsia="Arial Unicode MS" w:hAnsi="Tahoma" w:cs="Tahoma"/>
        </w:rPr>
        <w:t xml:space="preserve"> </w:t>
      </w:r>
      <w:r w:rsidR="00BA3F12" w:rsidRPr="0036107A">
        <w:rPr>
          <w:rFonts w:ascii="Tahoma" w:eastAsia="Arial Unicode MS" w:hAnsi="Tahoma" w:cs="Tahoma"/>
          <w:highlight w:val="lightGray"/>
        </w:rPr>
        <w:t>și 6.5.2.</w:t>
      </w:r>
      <w:r w:rsidR="00BA3F12">
        <w:rPr>
          <w:rFonts w:ascii="Tahoma" w:eastAsia="Arial Unicode MS" w:hAnsi="Tahoma" w:cs="Tahoma"/>
        </w:rPr>
        <w:t xml:space="preserve"> </w:t>
      </w:r>
      <w:r w:rsidR="0043032D" w:rsidRPr="00377F36">
        <w:rPr>
          <w:rFonts w:ascii="Tahoma" w:eastAsia="Arial Unicode MS" w:hAnsi="Tahoma" w:cs="Tahoma"/>
        </w:rPr>
        <w:t xml:space="preserve">OPCOM SA verifică numărul de CV din contul fiecărui operator economic cu obligație de achiziție CV </w:t>
      </w:r>
      <w:r w:rsidR="0043032D">
        <w:rPr>
          <w:rFonts w:ascii="Tahoma" w:eastAsia="Arial Unicode MS" w:hAnsi="Tahoma" w:cs="Tahoma"/>
        </w:rPr>
        <w:t xml:space="preserve">și </w:t>
      </w:r>
      <w:r w:rsidR="0043032D" w:rsidRPr="00377F36">
        <w:rPr>
          <w:rFonts w:ascii="Tahoma" w:eastAsia="Arial Unicode MS" w:hAnsi="Tahoma" w:cs="Tahoma"/>
        </w:rPr>
        <w:t>întreprinde următoarele acțiuni</w:t>
      </w:r>
      <w:r w:rsidR="0043032D">
        <w:rPr>
          <w:rFonts w:ascii="Tahoma" w:eastAsia="Arial Unicode MS" w:hAnsi="Tahoma" w:cs="Tahoma"/>
        </w:rPr>
        <w:t>, în conformitate cu algoritmul prezentat în continuare</w:t>
      </w:r>
      <w:r w:rsidR="0043032D" w:rsidRPr="00377F36">
        <w:rPr>
          <w:rFonts w:ascii="Tahoma" w:eastAsia="Arial Unicode MS" w:hAnsi="Tahoma" w:cs="Tahoma"/>
        </w:rPr>
        <w:t>:</w:t>
      </w:r>
    </w:p>
    <w:p w14:paraId="7DBD5500" w14:textId="13179750" w:rsidR="006D54DB" w:rsidRPr="006B14F4" w:rsidRDefault="008418AF" w:rsidP="0043032D">
      <w:pPr>
        <w:pStyle w:val="ListParagraph"/>
        <w:numPr>
          <w:ilvl w:val="0"/>
          <w:numId w:val="52"/>
        </w:numPr>
        <w:spacing w:before="120" w:after="120"/>
        <w:ind w:left="992" w:hanging="425"/>
        <w:rPr>
          <w:rFonts w:ascii="Tahoma" w:eastAsia="Arial Unicode MS" w:hAnsi="Tahoma" w:cs="Tahoma"/>
          <w:sz w:val="22"/>
          <w:szCs w:val="22"/>
          <w:highlight w:val="lightGray"/>
        </w:rPr>
      </w:pPr>
      <m:oMath>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i,trim,n</m:t>
            </m:r>
          </m:sub>
        </m:sSub>
        <m:r>
          <w:rPr>
            <w:rFonts w:ascii="Cambria Math" w:eastAsia="Arial Unicode MS" w:hAnsi="Cambria Math" w:cs="Tahoma"/>
            <w:highlight w:val="lightGray"/>
          </w:rPr>
          <m:t>≤</m:t>
        </m:r>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i,nec,trim,n</m:t>
            </m:r>
          </m:sub>
        </m:sSub>
      </m:oMath>
      <w:r w:rsidR="0043032D" w:rsidRPr="006B14F4">
        <w:rPr>
          <w:rFonts w:ascii="Tahoma" w:eastAsia="Arial Unicode MS" w:hAnsi="Tahoma" w:cs="Tahoma"/>
          <w:sz w:val="22"/>
          <w:szCs w:val="22"/>
          <w:highlight w:val="lightGray"/>
        </w:rPr>
        <w:t xml:space="preserve"> </w:t>
      </w:r>
      <w:r w:rsidR="006D54DB" w:rsidRPr="006B14F4">
        <w:rPr>
          <w:rFonts w:ascii="Tahoma" w:eastAsia="Arial Unicode MS" w:hAnsi="Tahoma" w:cs="Tahoma"/>
          <w:sz w:val="22"/>
          <w:szCs w:val="22"/>
          <w:highlight w:val="lightGray"/>
        </w:rPr>
        <w:t xml:space="preserve">                                                [1]</w:t>
      </w:r>
    </w:p>
    <w:p w14:paraId="4967BF6B" w14:textId="6B08B75B" w:rsidR="002E3423" w:rsidRPr="006B14F4" w:rsidRDefault="0043032D" w:rsidP="006279CC">
      <w:pPr>
        <w:pStyle w:val="ListParagraph"/>
        <w:spacing w:before="120" w:after="120"/>
        <w:ind w:left="992"/>
        <w:rPr>
          <w:rFonts w:ascii="Tahoma" w:eastAsia="Arial Unicode MS" w:hAnsi="Tahoma" w:cs="Tahoma"/>
          <w:sz w:val="22"/>
          <w:szCs w:val="22"/>
          <w:highlight w:val="lightGray"/>
        </w:rPr>
      </w:pPr>
      <w:r w:rsidRPr="006B14F4">
        <w:rPr>
          <w:rFonts w:ascii="Tahoma" w:eastAsia="Arial Unicode MS" w:hAnsi="Tahoma" w:cs="Tahoma"/>
          <w:sz w:val="22"/>
          <w:szCs w:val="22"/>
          <w:highlight w:val="lightGray"/>
        </w:rPr>
        <w:tab/>
      </w:r>
      <w:r w:rsidR="006D54DB" w:rsidRPr="006B14F4">
        <w:rPr>
          <w:rFonts w:ascii="Tahoma" w:eastAsia="Arial Unicode MS" w:hAnsi="Tahoma" w:cs="Tahoma"/>
          <w:sz w:val="22"/>
          <w:szCs w:val="22"/>
          <w:highlight w:val="lightGray"/>
        </w:rPr>
        <w:t>unde:</w:t>
      </w:r>
      <w:r w:rsidR="006D54DB" w:rsidRPr="006B14F4">
        <w:rPr>
          <w:rFonts w:ascii="Tahoma" w:eastAsia="Arial Unicode MS" w:hAnsi="Tahoma" w:cs="Tahoma"/>
          <w:sz w:val="22"/>
          <w:szCs w:val="22"/>
          <w:highlight w:val="lightGray"/>
        </w:rPr>
        <w:br/>
        <w:t xml:space="preserve"> </w:t>
      </w:r>
      <m:oMath>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i,trim,n</m:t>
            </m:r>
          </m:sub>
        </m:sSub>
      </m:oMath>
      <w:r w:rsidR="006D54DB" w:rsidRPr="006B14F4">
        <w:rPr>
          <w:rFonts w:ascii="Tahoma" w:eastAsia="Arial Unicode MS" w:hAnsi="Tahoma" w:cs="Tahoma"/>
          <w:sz w:val="22"/>
          <w:szCs w:val="22"/>
          <w:highlight w:val="lightGray"/>
        </w:rPr>
        <w:t xml:space="preserve"> reprezintă numărul de CV din contul operatorului economic i, cu obligație de achiziție CV</w:t>
      </w:r>
      <w:r w:rsidR="00723757" w:rsidRPr="006B14F4">
        <w:rPr>
          <w:rFonts w:ascii="Tahoma" w:eastAsia="Arial Unicode MS" w:hAnsi="Tahoma" w:cs="Tahoma"/>
          <w:sz w:val="22"/>
          <w:szCs w:val="22"/>
          <w:highlight w:val="lightGray"/>
        </w:rPr>
        <w:t xml:space="preserve">, </w:t>
      </w:r>
      <w:r w:rsidR="002E3423" w:rsidRPr="006B14F4">
        <w:rPr>
          <w:rFonts w:ascii="Tahoma" w:eastAsia="Arial Unicode MS" w:hAnsi="Tahoma" w:cs="Tahoma"/>
          <w:sz w:val="22"/>
          <w:szCs w:val="22"/>
          <w:highlight w:val="lightGray"/>
        </w:rPr>
        <w:t>disponibile pentru îndeplinirea cotei trim n:</w:t>
      </w:r>
    </w:p>
    <w:p w14:paraId="18DF1DC5" w14:textId="16469396" w:rsidR="0043032D" w:rsidRPr="006B14F4" w:rsidRDefault="008418AF" w:rsidP="009B7DC0">
      <w:pPr>
        <w:pStyle w:val="ListParagraph"/>
        <w:spacing w:before="120" w:after="120"/>
        <w:ind w:left="1440"/>
        <w:rPr>
          <w:rFonts w:ascii="Tahoma" w:eastAsia="Arial Unicode MS" w:hAnsi="Tahoma" w:cs="Tahoma"/>
          <w:sz w:val="22"/>
          <w:szCs w:val="22"/>
          <w:highlight w:val="lightGray"/>
        </w:rPr>
      </w:pPr>
      <m:oMath>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i,nec,trim,n</m:t>
            </m:r>
          </m:sub>
        </m:sSub>
      </m:oMath>
      <w:r w:rsidR="006D54DB" w:rsidRPr="006B14F4">
        <w:rPr>
          <w:rFonts w:ascii="Tahoma" w:eastAsia="Arial Unicode MS" w:hAnsi="Tahoma" w:cs="Tahoma"/>
          <w:sz w:val="22"/>
          <w:szCs w:val="22"/>
          <w:highlight w:val="lightGray"/>
        </w:rPr>
        <w:t xml:space="preserve"> reprezintă </w:t>
      </w:r>
      <w:r w:rsidR="00B52CA8" w:rsidRPr="006B14F4">
        <w:rPr>
          <w:rFonts w:ascii="Tahoma" w:eastAsia="Arial Unicode MS" w:hAnsi="Tahoma" w:cs="Tahoma"/>
          <w:sz w:val="22"/>
          <w:szCs w:val="22"/>
          <w:highlight w:val="lightGray"/>
        </w:rPr>
        <w:t xml:space="preserve">90 % din </w:t>
      </w:r>
      <w:r w:rsidR="006D54DB" w:rsidRPr="006B14F4">
        <w:rPr>
          <w:rFonts w:ascii="Tahoma" w:eastAsia="Arial Unicode MS" w:hAnsi="Tahoma" w:cs="Tahoma"/>
          <w:sz w:val="22"/>
          <w:szCs w:val="22"/>
          <w:highlight w:val="lightGray"/>
        </w:rPr>
        <w:t>numărul de CV necesar pentru îndeplinirea cotei trim n de către operatorul economic i.</w:t>
      </w:r>
      <w:r w:rsidR="0043032D" w:rsidRPr="006B14F4">
        <w:rPr>
          <w:rFonts w:ascii="Tahoma" w:eastAsia="Arial Unicode MS" w:hAnsi="Tahoma" w:cs="Tahoma"/>
          <w:sz w:val="22"/>
          <w:szCs w:val="22"/>
          <w:highlight w:val="lightGray"/>
        </w:rPr>
        <w:tab/>
      </w:r>
      <w:r w:rsidR="0043032D" w:rsidRPr="006B14F4">
        <w:rPr>
          <w:rFonts w:ascii="Tahoma" w:eastAsia="Arial Unicode MS" w:hAnsi="Tahoma" w:cs="Tahoma"/>
          <w:sz w:val="22"/>
          <w:szCs w:val="22"/>
          <w:highlight w:val="lightGray"/>
        </w:rPr>
        <w:tab/>
      </w:r>
      <w:r w:rsidR="0043032D" w:rsidRPr="006B14F4">
        <w:rPr>
          <w:rFonts w:ascii="Tahoma" w:eastAsia="Arial Unicode MS" w:hAnsi="Tahoma" w:cs="Tahoma"/>
          <w:sz w:val="22"/>
          <w:szCs w:val="22"/>
          <w:highlight w:val="lightGray"/>
        </w:rPr>
        <w:tab/>
      </w:r>
      <w:r w:rsidR="0043032D" w:rsidRPr="006B14F4">
        <w:rPr>
          <w:rFonts w:ascii="Tahoma" w:eastAsia="Arial Unicode MS" w:hAnsi="Tahoma" w:cs="Tahoma"/>
          <w:sz w:val="22"/>
          <w:szCs w:val="22"/>
          <w:highlight w:val="lightGray"/>
        </w:rPr>
        <w:tab/>
      </w:r>
    </w:p>
    <w:p w14:paraId="4285CC9B" w14:textId="767D89E8" w:rsidR="0043032D" w:rsidRPr="006B14F4" w:rsidRDefault="0043032D" w:rsidP="006279CC">
      <w:pPr>
        <w:pStyle w:val="ListParagraph"/>
        <w:spacing w:before="120" w:after="120"/>
        <w:ind w:left="992"/>
        <w:rPr>
          <w:rFonts w:ascii="Tahoma" w:eastAsia="Arial Unicode MS" w:hAnsi="Tahoma" w:cs="Tahoma"/>
          <w:sz w:val="22"/>
          <w:szCs w:val="22"/>
          <w:highlight w:val="lightGray"/>
        </w:rPr>
      </w:pPr>
      <w:r w:rsidRPr="006B14F4">
        <w:rPr>
          <w:rFonts w:ascii="Tahoma" w:eastAsia="Arial Unicode MS" w:hAnsi="Tahoma" w:cs="Tahoma"/>
          <w:sz w:val="22"/>
          <w:szCs w:val="22"/>
          <w:highlight w:val="lightGray"/>
        </w:rPr>
        <w:t>Dacă relația [1] este adevărată, OPCOM SA modifică starea CV din VALABIL/EXPIRAT în BLOCAT TEMPORAR pentru un număr de CV egal cu</w:t>
      </w:r>
      <w:r w:rsidR="000D456B" w:rsidRPr="006B14F4">
        <w:rPr>
          <w:rFonts w:ascii="Tahoma" w:eastAsia="Arial Unicode MS" w:hAnsi="Tahoma" w:cs="Tahoma"/>
          <w:sz w:val="22"/>
          <w:szCs w:val="22"/>
          <w:highlight w:val="lightGray"/>
        </w:rPr>
        <w:t xml:space="preserve"> </w:t>
      </w:r>
      <m:oMath>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i,trim,n</m:t>
            </m:r>
          </m:sub>
        </m:sSub>
      </m:oMath>
      <w:r w:rsidRPr="006B14F4">
        <w:rPr>
          <w:rFonts w:ascii="Tahoma" w:eastAsia="Arial Unicode MS" w:hAnsi="Tahoma" w:cs="Tahoma"/>
          <w:sz w:val="22"/>
          <w:szCs w:val="22"/>
          <w:highlight w:val="lightGray"/>
        </w:rPr>
        <w:br/>
      </w:r>
    </w:p>
    <w:p w14:paraId="22073F6F" w14:textId="5208E285" w:rsidR="0043032D" w:rsidRPr="006B14F4" w:rsidRDefault="008418AF" w:rsidP="0043032D">
      <w:pPr>
        <w:pStyle w:val="ListParagraph"/>
        <w:numPr>
          <w:ilvl w:val="0"/>
          <w:numId w:val="52"/>
        </w:numPr>
        <w:spacing w:before="120" w:after="120"/>
        <w:ind w:left="992" w:hanging="425"/>
        <w:rPr>
          <w:rFonts w:ascii="Tahoma" w:eastAsia="Arial Unicode MS" w:hAnsi="Tahoma" w:cs="Tahoma"/>
          <w:sz w:val="22"/>
          <w:szCs w:val="22"/>
          <w:highlight w:val="lightGray"/>
        </w:rPr>
      </w:pPr>
      <m:oMath>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i,trim,n</m:t>
            </m:r>
          </m:sub>
        </m:sSub>
        <m:r>
          <w:rPr>
            <w:rFonts w:ascii="Cambria Math" w:eastAsia="Arial Unicode MS" w:hAnsi="Cambria Math" w:cs="Tahoma"/>
            <w:highlight w:val="lightGray"/>
          </w:rPr>
          <m:t>&gt;</m:t>
        </m:r>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i,nec,trim,n</m:t>
            </m:r>
          </m:sub>
        </m:sSub>
      </m:oMath>
      <w:r w:rsidR="0043032D" w:rsidRPr="006B14F4">
        <w:rPr>
          <w:rFonts w:ascii="Tahoma" w:eastAsia="Arial Unicode MS" w:hAnsi="Tahoma" w:cs="Tahoma"/>
          <w:sz w:val="22"/>
          <w:szCs w:val="22"/>
          <w:highlight w:val="lightGray"/>
        </w:rPr>
        <w:t xml:space="preserve"> </w:t>
      </w:r>
      <w:r w:rsidR="0043032D" w:rsidRPr="006B14F4">
        <w:rPr>
          <w:rFonts w:ascii="Tahoma" w:eastAsia="Arial Unicode MS" w:hAnsi="Tahoma" w:cs="Tahoma"/>
          <w:sz w:val="22"/>
          <w:szCs w:val="22"/>
          <w:highlight w:val="lightGray"/>
        </w:rPr>
        <w:tab/>
      </w:r>
      <w:r w:rsidR="0043032D" w:rsidRPr="006B14F4">
        <w:rPr>
          <w:rFonts w:ascii="Tahoma" w:eastAsia="Arial Unicode MS" w:hAnsi="Tahoma" w:cs="Tahoma"/>
          <w:sz w:val="22"/>
          <w:szCs w:val="22"/>
          <w:highlight w:val="lightGray"/>
        </w:rPr>
        <w:tab/>
      </w:r>
      <w:r w:rsidR="0043032D" w:rsidRPr="006B14F4">
        <w:rPr>
          <w:rFonts w:ascii="Tahoma" w:eastAsia="Arial Unicode MS" w:hAnsi="Tahoma" w:cs="Tahoma"/>
          <w:sz w:val="22"/>
          <w:szCs w:val="22"/>
          <w:highlight w:val="lightGray"/>
        </w:rPr>
        <w:tab/>
      </w:r>
      <w:r w:rsidR="0043032D" w:rsidRPr="006B14F4">
        <w:rPr>
          <w:rFonts w:ascii="Tahoma" w:eastAsia="Arial Unicode MS" w:hAnsi="Tahoma" w:cs="Tahoma"/>
          <w:sz w:val="22"/>
          <w:szCs w:val="22"/>
          <w:highlight w:val="lightGray"/>
        </w:rPr>
        <w:tab/>
      </w:r>
      <w:r w:rsidR="0043032D" w:rsidRPr="006B14F4">
        <w:rPr>
          <w:rFonts w:ascii="Tahoma" w:eastAsia="Arial Unicode MS" w:hAnsi="Tahoma" w:cs="Tahoma"/>
          <w:sz w:val="22"/>
          <w:szCs w:val="22"/>
          <w:highlight w:val="lightGray"/>
        </w:rPr>
        <w:tab/>
        <w:t>[2]</w:t>
      </w:r>
    </w:p>
    <w:p w14:paraId="0B195919" w14:textId="7F52D6DC" w:rsidR="0043032D" w:rsidRPr="006B14F4" w:rsidRDefault="0043032D" w:rsidP="006279CC">
      <w:pPr>
        <w:pStyle w:val="ListParagraph"/>
        <w:spacing w:before="120" w:after="120"/>
        <w:ind w:left="992"/>
        <w:rPr>
          <w:rFonts w:ascii="Tahoma" w:eastAsia="Arial Unicode MS" w:hAnsi="Tahoma" w:cs="Tahoma"/>
          <w:sz w:val="22"/>
          <w:szCs w:val="22"/>
          <w:highlight w:val="lightGray"/>
        </w:rPr>
      </w:pPr>
      <w:r w:rsidRPr="006B14F4">
        <w:rPr>
          <w:rFonts w:ascii="Tahoma" w:eastAsia="Arial Unicode MS" w:hAnsi="Tahoma" w:cs="Tahoma"/>
          <w:sz w:val="22"/>
          <w:szCs w:val="22"/>
          <w:highlight w:val="lightGray"/>
        </w:rPr>
        <w:t xml:space="preserve">Dacă relația [2] este adevărată, OPCOM SA modifică starea CV din VALABIL/EXPIRAT în BLOCAT TEMPORAR pentru un număr de CV egal cu </w:t>
      </w:r>
      <m:oMath>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m:t>
            </m:r>
            <m:r>
              <w:rPr>
                <w:rFonts w:ascii="Cambria Math" w:eastAsia="Arial Unicode MS" w:hAnsi="Cambria Math" w:cs="Tahoma"/>
                <w:highlight w:val="lightGray"/>
              </w:rPr>
              <m:t>CV</m:t>
            </m:r>
          </m:e>
          <m:sub>
            <m:r>
              <w:rPr>
                <w:rFonts w:ascii="Cambria Math" w:eastAsia="Arial Unicode MS" w:hAnsi="Cambria Math" w:cs="Tahoma"/>
                <w:highlight w:val="lightGray"/>
              </w:rPr>
              <m:t>i,nec,trim,n</m:t>
            </m:r>
          </m:sub>
        </m:sSub>
      </m:oMath>
    </w:p>
    <w:p w14:paraId="667BCA67" w14:textId="48EAFAB5" w:rsidR="0043032D" w:rsidRPr="006B14F4" w:rsidRDefault="0043032D" w:rsidP="0043032D">
      <w:pPr>
        <w:pStyle w:val="ListParagraph"/>
        <w:numPr>
          <w:ilvl w:val="0"/>
          <w:numId w:val="52"/>
        </w:numPr>
        <w:spacing w:before="120" w:after="120"/>
        <w:ind w:left="992" w:hanging="425"/>
        <w:rPr>
          <w:rFonts w:ascii="Tahoma" w:eastAsia="Arial Unicode MS" w:hAnsi="Tahoma" w:cs="Tahoma"/>
          <w:sz w:val="22"/>
          <w:szCs w:val="22"/>
          <w:highlight w:val="lightGray"/>
        </w:rPr>
      </w:pPr>
      <w:r w:rsidRPr="006B14F4">
        <w:rPr>
          <w:rFonts w:ascii="Tahoma" w:eastAsia="Arial Unicode MS" w:hAnsi="Tahoma" w:cs="Tahoma"/>
          <w:sz w:val="22"/>
          <w:szCs w:val="22"/>
          <w:highlight w:val="lightGray"/>
        </w:rPr>
        <w:t xml:space="preserve">Dacă diferenta </w:t>
      </w:r>
      <m:oMath>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DIF=NCV</m:t>
            </m:r>
          </m:e>
          <m:sub>
            <m:r>
              <w:rPr>
                <w:rFonts w:ascii="Cambria Math" w:eastAsia="Arial Unicode MS" w:hAnsi="Cambria Math" w:cs="Tahoma"/>
                <w:highlight w:val="lightGray"/>
              </w:rPr>
              <m:t>i,trim,n</m:t>
            </m:r>
          </m:sub>
        </m:sSub>
        <m:r>
          <w:rPr>
            <w:rFonts w:ascii="Cambria Math" w:eastAsia="Arial Unicode MS" w:hAnsi="Cambria Math" w:cs="Tahoma"/>
            <w:highlight w:val="lightGray"/>
          </w:rPr>
          <m:t>-</m:t>
        </m:r>
        <m:sSub>
          <m:sSubPr>
            <m:ctrlPr>
              <w:rPr>
                <w:rFonts w:ascii="Cambria Math" w:eastAsia="Arial Unicode MS" w:hAnsi="Cambria Math" w:cs="Tahoma"/>
                <w:i/>
                <w:highlight w:val="lightGray"/>
              </w:rPr>
            </m:ctrlPr>
          </m:sSubPr>
          <m:e>
            <m:r>
              <w:rPr>
                <w:rFonts w:ascii="Cambria Math" w:eastAsia="Arial Unicode MS" w:hAnsi="Cambria Math" w:cs="Tahoma"/>
                <w:highlight w:val="lightGray"/>
              </w:rPr>
              <m:t>NCV</m:t>
            </m:r>
          </m:e>
          <m:sub>
            <m:r>
              <w:rPr>
                <w:rFonts w:ascii="Cambria Math" w:eastAsia="Arial Unicode MS" w:hAnsi="Cambria Math" w:cs="Tahoma"/>
                <w:highlight w:val="lightGray"/>
              </w:rPr>
              <m:t>i,nec,trim,n</m:t>
            </m:r>
          </m:sub>
        </m:sSub>
        <m:r>
          <w:rPr>
            <w:rFonts w:ascii="Cambria Math" w:eastAsia="Arial Unicode MS" w:hAnsi="Cambria Math" w:cs="Tahoma"/>
            <w:highlight w:val="lightGray"/>
          </w:rPr>
          <m:t>&gt;0</m:t>
        </m:r>
      </m:oMath>
      <w:r w:rsidRPr="006B14F4">
        <w:rPr>
          <w:rFonts w:ascii="Tahoma" w:eastAsia="Arial Unicode MS" w:hAnsi="Tahoma" w:cs="Tahoma"/>
          <w:sz w:val="22"/>
          <w:szCs w:val="22"/>
          <w:highlight w:val="lightGray"/>
        </w:rPr>
        <w:t xml:space="preserve"> atunci CV reprezentând DIF pot fi utilizate pentru cota trimestrului</w:t>
      </w:r>
      <w:r w:rsidR="00743B17" w:rsidRPr="006B14F4">
        <w:rPr>
          <w:rFonts w:ascii="Tahoma" w:eastAsia="Arial Unicode MS" w:hAnsi="Tahoma" w:cs="Tahoma"/>
          <w:sz w:val="22"/>
          <w:szCs w:val="22"/>
          <w:highlight w:val="lightGray"/>
        </w:rPr>
        <w:t>/trimestrelor</w:t>
      </w:r>
      <w:r w:rsidRPr="006B14F4">
        <w:rPr>
          <w:rFonts w:ascii="Tahoma" w:eastAsia="Arial Unicode MS" w:hAnsi="Tahoma" w:cs="Tahoma"/>
          <w:sz w:val="22"/>
          <w:szCs w:val="22"/>
          <w:highlight w:val="lightGray"/>
        </w:rPr>
        <w:t xml:space="preserve"> următor</w:t>
      </w:r>
      <w:r w:rsidR="00743B17" w:rsidRPr="006B14F4">
        <w:rPr>
          <w:rFonts w:ascii="Tahoma" w:eastAsia="Arial Unicode MS" w:hAnsi="Tahoma" w:cs="Tahoma"/>
          <w:sz w:val="22"/>
          <w:szCs w:val="22"/>
          <w:highlight w:val="lightGray"/>
        </w:rPr>
        <w:t>/următoare.</w:t>
      </w:r>
    </w:p>
    <w:p w14:paraId="581F3AB9" w14:textId="1BC64A14" w:rsidR="006C681E" w:rsidRPr="0036107A" w:rsidRDefault="006C681E" w:rsidP="006C681E">
      <w:pPr>
        <w:pStyle w:val="ListParagraph"/>
        <w:numPr>
          <w:ilvl w:val="0"/>
          <w:numId w:val="52"/>
        </w:numPr>
        <w:spacing w:before="120" w:after="120"/>
        <w:ind w:left="992" w:hanging="425"/>
        <w:rPr>
          <w:rFonts w:ascii="Tahoma" w:eastAsia="Arial Unicode MS" w:hAnsi="Tahoma" w:cs="Tahoma"/>
          <w:sz w:val="22"/>
          <w:szCs w:val="22"/>
          <w:highlight w:val="lightGray"/>
        </w:rPr>
      </w:pPr>
      <w:r w:rsidRPr="0036107A">
        <w:rPr>
          <w:rFonts w:ascii="Tahoma" w:eastAsia="Arial Unicode MS" w:hAnsi="Tahoma" w:cs="Tahoma"/>
          <w:sz w:val="22"/>
          <w:szCs w:val="22"/>
          <w:highlight w:val="lightGray"/>
        </w:rPr>
        <w:t>Sunt blocate temporar pentru îndeplinirea cotei obligatorii de achiziție CV pentru trimestrul de analiză n CV transmise de operatorul economic conform punctului 6.5.2. sau, dacă OPCOM SA nu primeşte informaţiile de la punctul 6.5.2 până la data menţionată, întâi CV transferate din contul de producător în contul de furnizor al aceluiași operator economic, apoi CV EXPIRATE și dacă este cazul CV VALABILE.</w:t>
      </w:r>
    </w:p>
    <w:p w14:paraId="3610C5B5" w14:textId="21499953" w:rsidR="00F429BE" w:rsidRPr="006C681E" w:rsidRDefault="00786CCC" w:rsidP="0036107A">
      <w:pPr>
        <w:pStyle w:val="Heading3"/>
        <w:keepNext w:val="0"/>
        <w:numPr>
          <w:ilvl w:val="0"/>
          <w:numId w:val="0"/>
        </w:numPr>
        <w:spacing w:before="120" w:after="120" w:line="240" w:lineRule="auto"/>
        <w:ind w:left="862"/>
        <w:rPr>
          <w:rFonts w:ascii="Tahoma" w:eastAsia="Arial Unicode MS" w:hAnsi="Tahoma" w:cs="Tahoma"/>
        </w:rPr>
      </w:pPr>
      <w:r w:rsidRPr="006B14F4">
        <w:rPr>
          <w:rFonts w:ascii="Tahoma" w:eastAsia="Arial Unicode MS" w:hAnsi="Tahoma" w:cs="Tahoma"/>
          <w:highlight w:val="lightGray"/>
        </w:rPr>
        <w:t xml:space="preserve">OPCOM SA transmite la ANRE </w:t>
      </w:r>
      <w:r w:rsidR="006C681E" w:rsidRPr="006B14F4">
        <w:rPr>
          <w:rFonts w:ascii="Tahoma" w:eastAsia="Arial Unicode MS" w:hAnsi="Tahoma" w:cs="Tahoma"/>
          <w:highlight w:val="lightGray"/>
        </w:rPr>
        <w:t xml:space="preserve">în termen </w:t>
      </w:r>
      <w:r w:rsidR="006C681E" w:rsidRPr="0036107A">
        <w:rPr>
          <w:rFonts w:ascii="Tahoma" w:eastAsia="Arial Unicode MS" w:hAnsi="Tahoma" w:cs="Tahoma"/>
          <w:highlight w:val="lightGray"/>
        </w:rPr>
        <w:t>de 3 zile lucrătoare de la încheierea lunii următoare trimestrului de analiză n, pe suport electronic pdf și excel,  situația contului de CV în ultima zi lucrătoare (inclusiv) a lunii următoare trimestrului de analiză n, pentru fiecare participant la PCV cu obligație de achiziție de CV, conform RCV și în conformitate cu macheta prevăzută în anexa nr. 2 la Metodologia de stabilire a cotelor anuale obligatorii de energie electrică produsă din surse regenerabile de energie care beneficiază de sistemul de promovare prin certificate verzi și a celor de achiziție de certificate verzi, aprobată prin Ordinul ANRE nr. 41/2016, cu modificările și completările ulterioare.</w:t>
      </w:r>
      <w:r w:rsidR="006C681E" w:rsidRPr="006C681E">
        <w:rPr>
          <w:rFonts w:ascii="Tahoma" w:eastAsia="Arial Unicode MS" w:hAnsi="Tahoma" w:cs="Tahoma"/>
        </w:rPr>
        <w:t xml:space="preserve"> </w:t>
      </w:r>
    </w:p>
    <w:p w14:paraId="3C7D86FF" w14:textId="77777777" w:rsidR="006420FF" w:rsidRPr="0043032D" w:rsidRDefault="00786CCC" w:rsidP="00227AF4">
      <w:pPr>
        <w:pStyle w:val="Heading2"/>
        <w:spacing w:line="240" w:lineRule="auto"/>
        <w:rPr>
          <w:rFonts w:eastAsia="Arial Unicode MS" w:cs="Tahoma"/>
        </w:rPr>
      </w:pPr>
      <w:r>
        <w:rPr>
          <w:rFonts w:eastAsia="Arial Unicode MS" w:cs="Tahoma"/>
          <w:szCs w:val="22"/>
        </w:rPr>
        <w:t>Îndeplinirea cotei obligatorii de achizitie CV pentru anul de analiză</w:t>
      </w:r>
    </w:p>
    <w:p w14:paraId="1388EE85" w14:textId="77777777" w:rsidR="006C681E" w:rsidRPr="0036107A" w:rsidRDefault="006C681E" w:rsidP="006C681E">
      <w:pPr>
        <w:pStyle w:val="Heading3"/>
        <w:keepNext w:val="0"/>
        <w:spacing w:before="120" w:after="120" w:line="240" w:lineRule="auto"/>
        <w:rPr>
          <w:rFonts w:ascii="Tahoma" w:hAnsi="Tahoma" w:cs="Tahoma"/>
          <w:highlight w:val="lightGray"/>
        </w:rPr>
      </w:pPr>
      <w:r w:rsidRPr="0036107A">
        <w:rPr>
          <w:highlight w:val="lightGray"/>
        </w:rPr>
        <w:t>OPCOM SA</w:t>
      </w:r>
      <w:r w:rsidRPr="0036107A">
        <w:rPr>
          <w:rFonts w:ascii="Tahoma" w:hAnsi="Tahoma" w:cs="Tahoma"/>
          <w:highlight w:val="lightGray"/>
        </w:rPr>
        <w:t xml:space="preserve"> primeşte de la ANRE în termen de 3 zile lucrătoare de la data intrării în vigoare a Ordinului ANRE prin care este stabilită cota obligatorie de achiziție CV, calculată cu valori realizate pentru anul de analiză t, lista operatorilor economici cu obligație de achiziție de CV și numărul de CV necesare pentru îndeplinirea cotei obligatorii anului de analiză pentru fiecare operator economic cu obligație de achiziție CV.</w:t>
      </w:r>
    </w:p>
    <w:p w14:paraId="35ECBB77" w14:textId="77777777" w:rsidR="00B1246A" w:rsidRPr="006B14F4" w:rsidRDefault="00CB251B" w:rsidP="00967F63">
      <w:pPr>
        <w:pStyle w:val="Heading3"/>
        <w:keepNext w:val="0"/>
        <w:spacing w:before="120" w:after="120" w:line="240" w:lineRule="auto"/>
        <w:rPr>
          <w:rFonts w:ascii="Tahoma" w:hAnsi="Tahoma" w:cs="Tahoma"/>
          <w:highlight w:val="lightGray"/>
        </w:rPr>
      </w:pPr>
      <w:bookmarkStart w:id="216" w:name="_Toc373162717"/>
      <w:bookmarkEnd w:id="215"/>
      <w:r w:rsidRPr="006B14F4">
        <w:rPr>
          <w:highlight w:val="lightGray"/>
        </w:rPr>
        <w:t>OPCOM SA</w:t>
      </w:r>
      <w:r w:rsidR="00665B5C" w:rsidRPr="006B14F4">
        <w:rPr>
          <w:rFonts w:ascii="Tahoma" w:hAnsi="Tahoma" w:cs="Tahoma"/>
          <w:highlight w:val="lightGray"/>
        </w:rPr>
        <w:t xml:space="preserve"> p</w:t>
      </w:r>
      <w:r w:rsidR="00B1246A" w:rsidRPr="006B14F4">
        <w:rPr>
          <w:rFonts w:ascii="Tahoma" w:hAnsi="Tahoma" w:cs="Tahoma"/>
          <w:highlight w:val="lightGray"/>
        </w:rPr>
        <w:t xml:space="preserve">rimeşte de la fiecare operator economic cu obligaţie de achiziţie CV, </w:t>
      </w:r>
      <w:r w:rsidR="007247AE" w:rsidRPr="006B14F4">
        <w:rPr>
          <w:rFonts w:ascii="Tahoma" w:hAnsi="Tahoma" w:cs="Tahoma"/>
          <w:highlight w:val="lightGray"/>
        </w:rPr>
        <w:t xml:space="preserve">care are în cont un număr de CV BLOCATE TEMPORAR mai mic decât numărul de CV necesar pentru îndeplinirea cotei anuale de CV pentru anul de analiză t, </w:t>
      </w:r>
      <w:r w:rsidR="00B1246A" w:rsidRPr="006B14F4">
        <w:rPr>
          <w:rFonts w:ascii="Tahoma" w:hAnsi="Tahoma" w:cs="Tahoma"/>
          <w:highlight w:val="lightGray"/>
        </w:rPr>
        <w:t xml:space="preserve">până la data de </w:t>
      </w:r>
      <w:r w:rsidR="004B3D10" w:rsidRPr="006B14F4">
        <w:rPr>
          <w:rFonts w:ascii="Tahoma" w:hAnsi="Tahoma" w:cs="Tahoma"/>
          <w:highlight w:val="lightGray"/>
        </w:rPr>
        <w:t>31</w:t>
      </w:r>
      <w:r w:rsidR="00B76BCB" w:rsidRPr="006B14F4">
        <w:rPr>
          <w:rFonts w:ascii="Tahoma" w:hAnsi="Tahoma" w:cs="Tahoma"/>
          <w:highlight w:val="lightGray"/>
        </w:rPr>
        <w:t xml:space="preserve"> </w:t>
      </w:r>
      <w:r w:rsidR="00B1246A" w:rsidRPr="006B14F4">
        <w:rPr>
          <w:rFonts w:ascii="Tahoma" w:hAnsi="Tahoma" w:cs="Tahoma"/>
          <w:highlight w:val="lightGray"/>
        </w:rPr>
        <w:t xml:space="preserve">martie din anul următor anului de analiză, codurile CV </w:t>
      </w:r>
      <w:r w:rsidR="007247AE" w:rsidRPr="006B14F4">
        <w:rPr>
          <w:rFonts w:ascii="Tahoma" w:hAnsi="Tahoma" w:cs="Tahoma"/>
          <w:highlight w:val="lightGray"/>
        </w:rPr>
        <w:t xml:space="preserve">reprezentând diferența necesară </w:t>
      </w:r>
      <w:r w:rsidR="00B1246A" w:rsidRPr="006B14F4">
        <w:rPr>
          <w:rFonts w:ascii="Tahoma" w:hAnsi="Tahoma" w:cs="Tahoma"/>
          <w:highlight w:val="lightGray"/>
        </w:rPr>
        <w:t>pentru îndeplinirea cotei</w:t>
      </w:r>
      <w:r w:rsidR="0087560C" w:rsidRPr="006B14F4">
        <w:rPr>
          <w:rFonts w:ascii="Tahoma" w:hAnsi="Tahoma" w:cs="Tahoma"/>
          <w:highlight w:val="lightGray"/>
        </w:rPr>
        <w:t xml:space="preserve"> obligatorii stabilită prin Ordin ANRE pentru anul de analiză</w:t>
      </w:r>
      <w:r w:rsidR="00B1246A" w:rsidRPr="006B14F4">
        <w:rPr>
          <w:rFonts w:ascii="Tahoma" w:hAnsi="Tahoma" w:cs="Tahoma"/>
          <w:highlight w:val="lightGray"/>
        </w:rPr>
        <w:t>;</w:t>
      </w:r>
      <w:bookmarkEnd w:id="216"/>
      <w:r w:rsidR="00B1246A" w:rsidRPr="006B14F4">
        <w:rPr>
          <w:rFonts w:ascii="Tahoma" w:hAnsi="Tahoma" w:cs="Tahoma"/>
          <w:highlight w:val="lightGray"/>
        </w:rPr>
        <w:t xml:space="preserve"> </w:t>
      </w:r>
    </w:p>
    <w:p w14:paraId="73253FD2" w14:textId="1FAFC414" w:rsidR="00F46A08" w:rsidRPr="006B14F4" w:rsidRDefault="00B1246A" w:rsidP="00967F63">
      <w:pPr>
        <w:pStyle w:val="Heading3"/>
        <w:keepNext w:val="0"/>
        <w:spacing w:before="120" w:after="120" w:line="240" w:lineRule="auto"/>
        <w:rPr>
          <w:rFonts w:ascii="Tahoma" w:hAnsi="Tahoma" w:cs="Tahoma"/>
          <w:highlight w:val="lightGray"/>
        </w:rPr>
      </w:pPr>
      <w:bookmarkStart w:id="217" w:name="_Toc373162718"/>
      <w:r w:rsidRPr="006B14F4">
        <w:rPr>
          <w:rFonts w:ascii="Tahoma" w:hAnsi="Tahoma" w:cs="Tahoma"/>
          <w:highlight w:val="lightGray"/>
        </w:rPr>
        <w:lastRenderedPageBreak/>
        <w:t xml:space="preserve">Dacă </w:t>
      </w:r>
      <w:r w:rsidR="00CB251B" w:rsidRPr="006B14F4">
        <w:rPr>
          <w:highlight w:val="lightGray"/>
        </w:rPr>
        <w:t xml:space="preserve">OPCOM SA </w:t>
      </w:r>
      <w:r w:rsidRPr="006B14F4">
        <w:rPr>
          <w:rFonts w:ascii="Tahoma" w:hAnsi="Tahoma" w:cs="Tahoma"/>
          <w:highlight w:val="lightGray"/>
        </w:rPr>
        <w:t>nu primeşte informaţiile de la punctul 6.</w:t>
      </w:r>
      <w:r w:rsidR="007247AE" w:rsidRPr="006B14F4">
        <w:rPr>
          <w:rFonts w:ascii="Tahoma" w:hAnsi="Tahoma" w:cs="Tahoma"/>
          <w:highlight w:val="lightGray"/>
        </w:rPr>
        <w:t>6</w:t>
      </w:r>
      <w:r w:rsidRPr="006B14F4">
        <w:rPr>
          <w:rFonts w:ascii="Tahoma" w:hAnsi="Tahoma" w:cs="Tahoma"/>
          <w:highlight w:val="lightGray"/>
        </w:rPr>
        <w:t>.</w:t>
      </w:r>
      <w:r w:rsidR="007247AE" w:rsidRPr="006B14F4">
        <w:rPr>
          <w:rFonts w:ascii="Tahoma" w:hAnsi="Tahoma" w:cs="Tahoma"/>
          <w:highlight w:val="lightGray"/>
        </w:rPr>
        <w:t>2</w:t>
      </w:r>
      <w:r w:rsidRPr="006B14F4">
        <w:rPr>
          <w:rFonts w:ascii="Tahoma" w:hAnsi="Tahoma" w:cs="Tahoma"/>
          <w:highlight w:val="lightGray"/>
        </w:rPr>
        <w:t xml:space="preserve"> până la data menţionată, </w:t>
      </w:r>
      <w:r w:rsidR="007247AE" w:rsidRPr="006B14F4">
        <w:rPr>
          <w:rFonts w:ascii="Tahoma" w:hAnsi="Tahoma" w:cs="Tahoma"/>
          <w:highlight w:val="lightGray"/>
        </w:rPr>
        <w:t>pentru d</w:t>
      </w:r>
      <w:r w:rsidR="001F6013" w:rsidRPr="006B14F4">
        <w:rPr>
          <w:rFonts w:ascii="Tahoma" w:hAnsi="Tahoma" w:cs="Tahoma"/>
          <w:highlight w:val="lightGray"/>
        </w:rPr>
        <w:t>i</w:t>
      </w:r>
      <w:r w:rsidR="007247AE" w:rsidRPr="006B14F4">
        <w:rPr>
          <w:rFonts w:ascii="Tahoma" w:hAnsi="Tahoma" w:cs="Tahoma"/>
          <w:highlight w:val="lightGray"/>
        </w:rPr>
        <w:t xml:space="preserve">ferența necesară îndeplinirii cotei anuale obligatorii pentru anul de analiză t, </w:t>
      </w:r>
      <w:r w:rsidRPr="006B14F4">
        <w:rPr>
          <w:rFonts w:ascii="Tahoma" w:hAnsi="Tahoma" w:cs="Tahoma"/>
          <w:highlight w:val="lightGray"/>
        </w:rPr>
        <w:t>va lua în considerare</w:t>
      </w:r>
      <w:r w:rsidR="00F46A08" w:rsidRPr="006B14F4">
        <w:rPr>
          <w:rFonts w:ascii="Tahoma" w:hAnsi="Tahoma" w:cs="Tahoma"/>
          <w:highlight w:val="lightGray"/>
        </w:rPr>
        <w:t xml:space="preserve"> pentru îndeplinirea cotei obligatorii:</w:t>
      </w:r>
    </w:p>
    <w:p w14:paraId="1AABA811" w14:textId="6B1C18D5" w:rsidR="00F46A08" w:rsidRPr="006B14F4" w:rsidRDefault="00B1246A" w:rsidP="009B7DC0">
      <w:pPr>
        <w:pStyle w:val="Heading4"/>
        <w:spacing w:line="240" w:lineRule="auto"/>
        <w:rPr>
          <w:highlight w:val="lightGray"/>
        </w:rPr>
      </w:pPr>
      <w:r w:rsidRPr="006B14F4">
        <w:rPr>
          <w:highlight w:val="lightGray"/>
        </w:rPr>
        <w:t>CV EXPIRATE în cursul anului de analiză şi, d</w:t>
      </w:r>
      <w:r w:rsidR="00811F2D" w:rsidRPr="006B14F4">
        <w:rPr>
          <w:highlight w:val="lightGray"/>
        </w:rPr>
        <w:t>a</w:t>
      </w:r>
      <w:r w:rsidRPr="006B14F4">
        <w:rPr>
          <w:highlight w:val="lightGray"/>
        </w:rPr>
        <w:t>că este cazul, CV valabile, începând cu cele care au cea mai mică perioadă de valabilitate rămasă</w:t>
      </w:r>
      <w:r w:rsidR="00CF1F54" w:rsidRPr="006B14F4">
        <w:rPr>
          <w:highlight w:val="lightGray"/>
        </w:rPr>
        <w:t xml:space="preserve">, </w:t>
      </w:r>
      <w:r w:rsidR="00CF1F54" w:rsidRPr="006B14F4">
        <w:rPr>
          <w:rFonts w:ascii="Tahoma" w:hAnsi="Tahoma" w:cs="Tahoma"/>
          <w:highlight w:val="lightGray"/>
        </w:rPr>
        <w:t>pentru operatorii economici cu obligație de achiziție CV care nu sunt și producători de E-SRE</w:t>
      </w:r>
      <w:r w:rsidRPr="006B14F4">
        <w:rPr>
          <w:highlight w:val="lightGray"/>
        </w:rPr>
        <w:t>;</w:t>
      </w:r>
      <w:bookmarkEnd w:id="217"/>
    </w:p>
    <w:p w14:paraId="7B569410" w14:textId="2FF18A7B" w:rsidR="00F46A08" w:rsidRPr="009B7DC0" w:rsidRDefault="00F46A08" w:rsidP="009B7DC0">
      <w:pPr>
        <w:pStyle w:val="Heading4"/>
        <w:spacing w:line="240" w:lineRule="auto"/>
        <w:rPr>
          <w:rFonts w:ascii="Tahoma" w:hAnsi="Tahoma" w:cs="Tahoma"/>
        </w:rPr>
      </w:pPr>
      <w:r w:rsidRPr="00141D47">
        <w:rPr>
          <w:rFonts w:ascii="Tahoma" w:hAnsi="Tahoma" w:cs="Tahoma"/>
          <w:highlight w:val="lightGray"/>
        </w:rPr>
        <w:t>întâi CV transferate din contul de producător apoi CV EXPIRATE în cursul anului de analiză și dacă este cazul, CV valabile, începând cu cele care au cea mai mică perioadă de valabilitate rămasă</w:t>
      </w:r>
      <w:r w:rsidR="00CF1F54" w:rsidRPr="00141D47">
        <w:rPr>
          <w:rFonts w:ascii="Tahoma" w:hAnsi="Tahoma" w:cs="Tahoma"/>
          <w:highlight w:val="lightGray"/>
        </w:rPr>
        <w:t>, pentru operatorii economici cu obligație de achiziție CV care sunt și producători de E-SRE</w:t>
      </w:r>
      <w:r w:rsidRPr="00141D47">
        <w:rPr>
          <w:rFonts w:ascii="Tahoma" w:hAnsi="Tahoma" w:cs="Tahoma"/>
          <w:highlight w:val="lightGray"/>
        </w:rPr>
        <w:t>.</w:t>
      </w:r>
    </w:p>
    <w:p w14:paraId="0357B1F1" w14:textId="6F6283A2" w:rsidR="00FF6AFB" w:rsidRPr="006B14F4" w:rsidRDefault="00CB251B" w:rsidP="00227AF4">
      <w:pPr>
        <w:pStyle w:val="Heading3"/>
        <w:keepNext w:val="0"/>
        <w:spacing w:before="120" w:after="120" w:line="240" w:lineRule="auto"/>
        <w:ind w:left="720"/>
        <w:rPr>
          <w:rFonts w:ascii="Tahoma" w:hAnsi="Tahoma" w:cs="Tahoma"/>
          <w:highlight w:val="lightGray"/>
        </w:rPr>
      </w:pPr>
      <w:r w:rsidRPr="006B14F4">
        <w:rPr>
          <w:rFonts w:ascii="Tahoma" w:hAnsi="Tahoma" w:cs="Tahoma"/>
          <w:highlight w:val="lightGray"/>
        </w:rPr>
        <w:t>OPCOM SA</w:t>
      </w:r>
      <w:r w:rsidR="00700C40" w:rsidRPr="006B14F4">
        <w:rPr>
          <w:rFonts w:ascii="Tahoma" w:hAnsi="Tahoma" w:cs="Tahoma"/>
          <w:highlight w:val="lightGray"/>
        </w:rPr>
        <w:t xml:space="preserve"> transmite la ANRE</w:t>
      </w:r>
      <w:r w:rsidR="006C681E" w:rsidRPr="006B14F4">
        <w:rPr>
          <w:rFonts w:ascii="Tahoma" w:hAnsi="Tahoma" w:cs="Tahoma"/>
          <w:highlight w:val="lightGray"/>
        </w:rPr>
        <w:t xml:space="preserve"> până cel târziu în a 3-a zi lucrătoare din luna aprilie a anului următor anului de analiză, în format electronic, pdf și Excel</w:t>
      </w:r>
      <w:r w:rsidR="00F46A08" w:rsidRPr="006B14F4">
        <w:rPr>
          <w:rFonts w:ascii="Tahoma" w:hAnsi="Tahoma" w:cs="Tahoma"/>
          <w:highlight w:val="lightGray"/>
        </w:rPr>
        <w:t xml:space="preserve">, </w:t>
      </w:r>
      <w:r w:rsidR="00700C40" w:rsidRPr="006B14F4">
        <w:rPr>
          <w:rFonts w:ascii="Tahoma" w:hAnsi="Tahoma" w:cs="Tahoma"/>
          <w:highlight w:val="lightGray"/>
        </w:rPr>
        <w:t xml:space="preserve">situaţia contului de CV </w:t>
      </w:r>
      <w:r w:rsidR="006C681E" w:rsidRPr="006B14F4">
        <w:rPr>
          <w:rFonts w:ascii="Tahoma" w:hAnsi="Tahoma" w:cs="Tahoma"/>
          <w:highlight w:val="lightGray"/>
        </w:rPr>
        <w:t xml:space="preserve">în ultima zi lucrătoare din luna martie a anului t+1, </w:t>
      </w:r>
      <w:r w:rsidR="00700C40" w:rsidRPr="006B14F4">
        <w:rPr>
          <w:rFonts w:ascii="Tahoma" w:hAnsi="Tahoma" w:cs="Tahoma"/>
          <w:highlight w:val="lightGray"/>
        </w:rPr>
        <w:t xml:space="preserve">pentru fiecare </w:t>
      </w:r>
      <w:r w:rsidR="006C681E" w:rsidRPr="006B14F4">
        <w:rPr>
          <w:rFonts w:ascii="Tahoma" w:hAnsi="Tahoma" w:cs="Tahoma"/>
          <w:highlight w:val="lightGray"/>
        </w:rPr>
        <w:t xml:space="preserve">participant la PCV </w:t>
      </w:r>
      <w:r w:rsidR="00F46A08" w:rsidRPr="006B14F4">
        <w:rPr>
          <w:rFonts w:ascii="Tahoma" w:hAnsi="Tahoma" w:cs="Tahoma"/>
          <w:highlight w:val="lightGray"/>
        </w:rPr>
        <w:t>,</w:t>
      </w:r>
      <w:r w:rsidR="00305EF6" w:rsidRPr="006B14F4">
        <w:rPr>
          <w:rFonts w:ascii="Tahoma" w:hAnsi="Tahoma" w:cs="Tahoma"/>
          <w:highlight w:val="lightGray"/>
        </w:rPr>
        <w:t xml:space="preserve"> </w:t>
      </w:r>
      <w:r w:rsidR="00700C40" w:rsidRPr="006B14F4">
        <w:rPr>
          <w:rFonts w:ascii="Tahoma" w:hAnsi="Tahoma" w:cs="Tahoma"/>
          <w:highlight w:val="lightGray"/>
        </w:rPr>
        <w:t>în vederea stabilirii de către ANRE a gradului de îndeplinire a cotei obligatorii de CV</w:t>
      </w:r>
      <w:r w:rsidR="00FF6AFB" w:rsidRPr="006B14F4">
        <w:rPr>
          <w:rFonts w:ascii="Tahoma" w:hAnsi="Tahoma" w:cs="Tahoma"/>
          <w:highlight w:val="lightGray"/>
        </w:rPr>
        <w:t>, pe baza informaţiilor obţinute în conformitate cu punctele 6.6.1, 6.6.2 sau 6.6.3, potrivit următorului algoritm:</w:t>
      </w:r>
    </w:p>
    <w:p w14:paraId="7DA5F45D" w14:textId="77777777" w:rsidR="00FF6AFB" w:rsidRPr="006B14F4" w:rsidRDefault="00FF6AFB" w:rsidP="00FF6AFB">
      <w:pPr>
        <w:pStyle w:val="BodyTextIndent"/>
        <w:numPr>
          <w:ilvl w:val="2"/>
          <w:numId w:val="57"/>
        </w:numPr>
        <w:spacing w:before="120" w:after="120"/>
        <w:ind w:left="1276" w:hanging="567"/>
        <w:rPr>
          <w:rFonts w:ascii="Tahoma" w:hAnsi="Tahoma" w:cs="Tahoma"/>
          <w:sz w:val="22"/>
          <w:szCs w:val="22"/>
          <w:highlight w:val="lightGray"/>
        </w:rPr>
      </w:pPr>
      <w:r w:rsidRPr="006B14F4">
        <w:rPr>
          <w:rFonts w:ascii="Tahoma" w:hAnsi="Tahoma" w:cs="Tahoma"/>
          <w:sz w:val="22"/>
          <w:szCs w:val="22"/>
          <w:highlight w:val="lightGray"/>
        </w:rPr>
        <w:fldChar w:fldCharType="begin"/>
      </w:r>
      <w:r w:rsidRPr="006B14F4">
        <w:rPr>
          <w:rFonts w:ascii="Tahoma" w:hAnsi="Tahoma" w:cs="Tahoma"/>
          <w:sz w:val="22"/>
          <w:szCs w:val="22"/>
          <w:highlight w:val="lightGray"/>
        </w:rPr>
        <w:instrText xml:space="preserve"> QUOTE </w:instrText>
      </w:r>
      <w:r w:rsidRPr="006B14F4">
        <w:rPr>
          <w:rFonts w:ascii="Tahoma" w:hAnsi="Tahoma" w:cs="Tahoma"/>
          <w:sz w:val="22"/>
          <w:szCs w:val="22"/>
          <w:highlight w:val="lightGray"/>
          <w:lang w:val="en-US"/>
        </w:rPr>
        <w:drawing>
          <wp:inline distT="0" distB="0" distL="0" distR="0" wp14:anchorId="582651CD" wp14:editId="511CFDE3">
            <wp:extent cx="14192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161925"/>
                    </a:xfrm>
                    <a:prstGeom prst="rect">
                      <a:avLst/>
                    </a:prstGeom>
                    <a:noFill/>
                    <a:ln>
                      <a:noFill/>
                    </a:ln>
                  </pic:spPr>
                </pic:pic>
              </a:graphicData>
            </a:graphic>
          </wp:inline>
        </w:drawing>
      </w:r>
      <w:r w:rsidRPr="006B14F4">
        <w:rPr>
          <w:rFonts w:ascii="Tahoma" w:hAnsi="Tahoma" w:cs="Tahoma"/>
          <w:sz w:val="22"/>
          <w:szCs w:val="22"/>
          <w:highlight w:val="lightGray"/>
        </w:rPr>
        <w:instrText xml:space="preserve"> </w:instrText>
      </w:r>
      <w:r w:rsidRPr="006B14F4">
        <w:rPr>
          <w:rFonts w:ascii="Tahoma" w:hAnsi="Tahoma" w:cs="Tahoma"/>
          <w:sz w:val="22"/>
          <w:szCs w:val="22"/>
          <w:highlight w:val="lightGray"/>
        </w:rPr>
        <w:fldChar w:fldCharType="end"/>
      </w:r>
      <m:oMath>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 BLOCAT TEMPORAR</m:t>
            </m:r>
          </m:sub>
        </m:sSub>
        <m:r>
          <m:rPr>
            <m:sty m:val="p"/>
          </m:rPr>
          <w:rPr>
            <w:rFonts w:ascii="Cambria Math" w:hAnsi="Cambria Math" w:cs="Tahoma"/>
            <w:highlight w:val="lightGray"/>
          </w:rPr>
          <m:t>≤</m:t>
        </m:r>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i,nec,t</m:t>
            </m:r>
          </m:sub>
        </m:sSub>
      </m:oMath>
      <w:r w:rsidRPr="006B14F4">
        <w:rPr>
          <w:rFonts w:ascii="Tahoma" w:hAnsi="Tahoma" w:cs="Tahoma"/>
          <w:sz w:val="22"/>
          <w:szCs w:val="22"/>
          <w:highlight w:val="lightGray"/>
        </w:rPr>
        <w:tab/>
      </w:r>
      <w:r w:rsidRPr="006B14F4">
        <w:rPr>
          <w:rFonts w:ascii="Tahoma" w:hAnsi="Tahoma" w:cs="Tahoma"/>
          <w:sz w:val="22"/>
          <w:szCs w:val="22"/>
          <w:highlight w:val="lightGray"/>
        </w:rPr>
        <w:tab/>
      </w:r>
      <w:r w:rsidRPr="006B14F4">
        <w:rPr>
          <w:rFonts w:ascii="Tahoma" w:hAnsi="Tahoma" w:cs="Tahoma"/>
          <w:sz w:val="22"/>
          <w:szCs w:val="22"/>
          <w:highlight w:val="lightGray"/>
        </w:rPr>
        <w:tab/>
      </w:r>
      <w:r w:rsidRPr="006B14F4">
        <w:rPr>
          <w:rFonts w:ascii="Tahoma" w:hAnsi="Tahoma" w:cs="Tahoma"/>
          <w:sz w:val="22"/>
          <w:szCs w:val="22"/>
          <w:highlight w:val="lightGray"/>
        </w:rPr>
        <w:tab/>
        <w:t>[3]</w:t>
      </w:r>
    </w:p>
    <w:p w14:paraId="1C4DEF16" w14:textId="77777777" w:rsidR="00DD2794" w:rsidRPr="0036107A" w:rsidRDefault="00FF6AFB" w:rsidP="00FF6AFB">
      <w:pPr>
        <w:pStyle w:val="BodyTextIndent"/>
        <w:numPr>
          <w:ilvl w:val="2"/>
          <w:numId w:val="57"/>
        </w:numPr>
        <w:spacing w:before="120" w:after="120"/>
        <w:ind w:left="1276" w:hanging="567"/>
        <w:jc w:val="left"/>
        <w:rPr>
          <w:rFonts w:ascii="Tahoma" w:hAnsi="Tahoma" w:cs="Tahoma"/>
          <w:sz w:val="22"/>
          <w:szCs w:val="22"/>
          <w:highlight w:val="lightGray"/>
        </w:rPr>
      </w:pPr>
      <w:r w:rsidRPr="006B14F4">
        <w:rPr>
          <w:rFonts w:ascii="Tahoma" w:hAnsi="Tahoma" w:cs="Tahoma"/>
          <w:sz w:val="22"/>
          <w:szCs w:val="22"/>
          <w:highlight w:val="lightGray"/>
        </w:rPr>
        <w:t xml:space="preserve">Dacă relația [3] este adevărată, atunci pentru </w:t>
      </w:r>
      <w:r w:rsidRPr="006B14F4">
        <w:rPr>
          <w:rFonts w:ascii="Tahoma" w:hAnsi="Tahoma" w:cs="Tahoma"/>
          <w:sz w:val="22"/>
          <w:szCs w:val="22"/>
          <w:highlight w:val="lightGray"/>
        </w:rPr>
        <w:fldChar w:fldCharType="begin"/>
      </w:r>
      <w:r w:rsidRPr="006B14F4">
        <w:rPr>
          <w:rFonts w:ascii="Tahoma" w:hAnsi="Tahoma" w:cs="Tahoma"/>
          <w:sz w:val="22"/>
          <w:szCs w:val="22"/>
          <w:highlight w:val="lightGray"/>
        </w:rPr>
        <w:instrText xml:space="preserve"> QUOTE </w:instrText>
      </w:r>
      <w:r w:rsidRPr="006B14F4">
        <w:rPr>
          <w:rFonts w:ascii="Tahoma" w:hAnsi="Tahoma" w:cs="Tahoma"/>
          <w:sz w:val="22"/>
          <w:szCs w:val="22"/>
          <w:highlight w:val="lightGray"/>
          <w:lang w:val="en-US"/>
        </w:rPr>
        <w:drawing>
          <wp:inline distT="0" distB="0" distL="0" distR="0" wp14:anchorId="6044D431" wp14:editId="4B8D36C3">
            <wp:extent cx="74295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Pr="006B14F4">
        <w:rPr>
          <w:rFonts w:ascii="Tahoma" w:hAnsi="Tahoma" w:cs="Tahoma"/>
          <w:sz w:val="22"/>
          <w:szCs w:val="22"/>
          <w:highlight w:val="lightGray"/>
        </w:rPr>
        <w:instrText xml:space="preserve"> </w:instrText>
      </w:r>
      <w:r w:rsidRPr="006B14F4">
        <w:rPr>
          <w:rFonts w:ascii="Tahoma" w:hAnsi="Tahoma" w:cs="Tahoma"/>
          <w:sz w:val="22"/>
          <w:szCs w:val="22"/>
          <w:highlight w:val="lightGray"/>
        </w:rPr>
        <w:fldChar w:fldCharType="end"/>
      </w:r>
      <m:oMath>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i,BLOCAT TEMPORAR</m:t>
            </m:r>
          </m:sub>
        </m:sSub>
      </m:oMath>
      <w:r w:rsidRPr="006B14F4">
        <w:rPr>
          <w:rFonts w:ascii="Tahoma" w:hAnsi="Tahoma" w:cs="Tahoma"/>
          <w:sz w:val="22"/>
          <w:szCs w:val="22"/>
          <w:highlight w:val="lightGray"/>
        </w:rPr>
        <w:t xml:space="preserve"> OPCV modifică starea din BLOCAT TEMPORAR în CONSUMAT, pentru un număr de CV egal cu </w:t>
      </w:r>
      <m:oMath>
        <m:sSub>
          <m:sSubPr>
            <m:ctrlPr>
              <w:rPr>
                <w:rFonts w:ascii="Cambria Math" w:hAnsi="Cambria Math" w:cs="Tahoma"/>
                <w:i/>
                <w:highlight w:val="lightGray"/>
              </w:rPr>
            </m:ctrlPr>
          </m:sSubPr>
          <m:e>
            <m:r>
              <w:rPr>
                <w:rFonts w:ascii="Cambria Math" w:hAnsi="Cambria Math" w:cs="Tahoma"/>
                <w:highlight w:val="lightGray"/>
              </w:rPr>
              <m:t>NCV</m:t>
            </m:r>
          </m:e>
          <m:sub>
            <m:r>
              <w:rPr>
                <w:rFonts w:ascii="Cambria Math" w:hAnsi="Cambria Math" w:cs="Tahoma"/>
                <w:highlight w:val="lightGray"/>
              </w:rPr>
              <m:t>i,BLOCAT TEMPORAR</m:t>
            </m:r>
          </m:sub>
        </m:sSub>
      </m:oMath>
      <w:r w:rsidRPr="006B14F4">
        <w:rPr>
          <w:rFonts w:ascii="Tahoma" w:hAnsi="Tahoma" w:cs="Tahoma"/>
          <w:sz w:val="22"/>
          <w:szCs w:val="22"/>
          <w:highlight w:val="lightGray"/>
        </w:rPr>
        <w:t xml:space="preserve"> iar pentru diferența </w:t>
      </w:r>
      <w:r w:rsidRPr="006B14F4">
        <w:rPr>
          <w:rFonts w:ascii="Tahoma" w:hAnsi="Tahoma" w:cs="Tahoma"/>
          <w:sz w:val="22"/>
          <w:szCs w:val="22"/>
          <w:highlight w:val="lightGray"/>
        </w:rPr>
        <w:br/>
      </w:r>
      <w:r w:rsidRPr="006B14F4">
        <w:rPr>
          <w:rFonts w:ascii="Tahoma" w:hAnsi="Tahoma" w:cs="Tahoma"/>
          <w:sz w:val="22"/>
          <w:szCs w:val="22"/>
          <w:highlight w:val="lightGray"/>
          <w:vertAlign w:val="subscript"/>
        </w:rPr>
        <w:t xml:space="preserve"> </w:t>
      </w:r>
      <m:oMath>
        <m:r>
          <w:rPr>
            <w:rFonts w:ascii="Cambria Math" w:hAnsi="Cambria Math" w:cs="Tahoma"/>
            <w:highlight w:val="lightGray"/>
            <w:vertAlign w:val="subscript"/>
          </w:rPr>
          <m:t>DIF=</m:t>
        </m:r>
        <m:sSub>
          <m:sSubPr>
            <m:ctrlPr>
              <w:rPr>
                <w:rFonts w:ascii="Cambria Math" w:hAnsi="Cambria Math" w:cs="Tahoma"/>
                <w:i/>
                <w:highlight w:val="lightGray"/>
                <w:vertAlign w:val="subscript"/>
              </w:rPr>
            </m:ctrlPr>
          </m:sSubPr>
          <m:e>
            <m:sSub>
              <m:sSubPr>
                <m:ctrlPr>
                  <w:rPr>
                    <w:rFonts w:ascii="Cambria Math" w:hAnsi="Cambria Math" w:cs="Tahoma"/>
                    <w:i/>
                    <w:highlight w:val="lightGray"/>
                    <w:vertAlign w:val="subscript"/>
                  </w:rPr>
                </m:ctrlPr>
              </m:sSubPr>
              <m:e>
                <m:r>
                  <w:rPr>
                    <w:rFonts w:ascii="Cambria Math" w:hAnsi="Cambria Math" w:cs="Tahoma"/>
                    <w:highlight w:val="lightGray"/>
                    <w:vertAlign w:val="subscript"/>
                  </w:rPr>
                  <m:t>NCV</m:t>
                </m:r>
              </m:e>
              <m:sub>
                <m:r>
                  <w:rPr>
                    <w:rFonts w:ascii="Cambria Math" w:hAnsi="Cambria Math" w:cs="Tahoma"/>
                    <w:highlight w:val="lightGray"/>
                    <w:vertAlign w:val="subscript"/>
                  </w:rPr>
                  <m:t>i,nec,t</m:t>
                </m:r>
              </m:sub>
            </m:sSub>
            <m:r>
              <w:rPr>
                <w:rFonts w:ascii="Cambria Math" w:hAnsi="Cambria Math" w:cs="Tahoma"/>
                <w:highlight w:val="lightGray"/>
                <w:vertAlign w:val="subscript"/>
              </w:rPr>
              <m:t>-NCV</m:t>
            </m:r>
          </m:e>
          <m:sub>
            <m:r>
              <w:rPr>
                <w:rFonts w:ascii="Cambria Math" w:hAnsi="Cambria Math" w:cs="Tahoma"/>
                <w:highlight w:val="lightGray"/>
                <w:vertAlign w:val="subscript"/>
              </w:rPr>
              <m:t>i,BLOCAT TEMPORAR</m:t>
            </m:r>
          </m:sub>
        </m:sSub>
      </m:oMath>
      <w:r w:rsidRPr="00D01C1B">
        <w:rPr>
          <w:rFonts w:ascii="Tahoma" w:hAnsi="Tahoma" w:cs="Tahoma"/>
          <w:sz w:val="22"/>
          <w:szCs w:val="22"/>
          <w:vertAlign w:val="subscript"/>
        </w:rPr>
        <w:t xml:space="preserve"> </w:t>
      </w:r>
      <w:r w:rsidRPr="0036107A">
        <w:rPr>
          <w:rFonts w:ascii="Tahoma" w:hAnsi="Tahoma" w:cs="Tahoma"/>
          <w:sz w:val="22"/>
          <w:szCs w:val="22"/>
          <w:highlight w:val="lightGray"/>
        </w:rPr>
        <w:t xml:space="preserve">schimbă starea </w:t>
      </w:r>
      <w:r w:rsidR="006A0360" w:rsidRPr="0036107A">
        <w:rPr>
          <w:rFonts w:ascii="Tahoma" w:hAnsi="Tahoma" w:cs="Tahoma"/>
          <w:sz w:val="22"/>
          <w:szCs w:val="22"/>
          <w:highlight w:val="lightGray"/>
        </w:rPr>
        <w:t>CV în consumat pentru</w:t>
      </w:r>
      <w:r w:rsidR="00DD2794" w:rsidRPr="0036107A">
        <w:rPr>
          <w:rFonts w:ascii="Tahoma" w:hAnsi="Tahoma" w:cs="Tahoma"/>
          <w:sz w:val="22"/>
          <w:szCs w:val="22"/>
          <w:highlight w:val="lightGray"/>
        </w:rPr>
        <w:t>:</w:t>
      </w:r>
    </w:p>
    <w:p w14:paraId="62C83EA3" w14:textId="77777777" w:rsidR="00DD2794" w:rsidRPr="0036107A" w:rsidRDefault="006A0360" w:rsidP="0036107A">
      <w:pPr>
        <w:pStyle w:val="BodyTextIndent"/>
        <w:numPr>
          <w:ilvl w:val="3"/>
          <w:numId w:val="57"/>
        </w:numPr>
        <w:spacing w:before="120" w:after="120"/>
        <w:jc w:val="left"/>
        <w:rPr>
          <w:rFonts w:ascii="Tahoma" w:hAnsi="Tahoma" w:cs="Tahoma"/>
          <w:sz w:val="22"/>
          <w:szCs w:val="22"/>
          <w:highlight w:val="lightGray"/>
        </w:rPr>
      </w:pPr>
      <w:r w:rsidRPr="0036107A">
        <w:rPr>
          <w:rFonts w:ascii="Tahoma" w:hAnsi="Tahoma" w:cs="Tahoma"/>
          <w:sz w:val="22"/>
          <w:szCs w:val="22"/>
          <w:highlight w:val="lightGray"/>
        </w:rPr>
        <w:t xml:space="preserve"> CV notificate de participant conform punctului 6.6.2. </w:t>
      </w:r>
    </w:p>
    <w:p w14:paraId="629C884C" w14:textId="171C80E2" w:rsidR="00FF6AFB" w:rsidRPr="0036107A" w:rsidRDefault="006A0360" w:rsidP="0036107A">
      <w:pPr>
        <w:pStyle w:val="BodyTextIndent"/>
        <w:numPr>
          <w:ilvl w:val="3"/>
          <w:numId w:val="57"/>
        </w:numPr>
        <w:spacing w:before="120" w:after="120"/>
        <w:jc w:val="left"/>
        <w:rPr>
          <w:rFonts w:ascii="Tahoma" w:hAnsi="Tahoma" w:cs="Tahoma"/>
          <w:sz w:val="22"/>
          <w:szCs w:val="22"/>
          <w:highlight w:val="lightGray"/>
        </w:rPr>
      </w:pPr>
      <w:r w:rsidRPr="0036107A">
        <w:rPr>
          <w:rFonts w:ascii="Tahoma" w:hAnsi="Tahoma" w:cs="Tahoma"/>
          <w:sz w:val="22"/>
          <w:szCs w:val="22"/>
          <w:highlight w:val="lightGray"/>
        </w:rPr>
        <w:t xml:space="preserve">conform punctului 6.6.3 în cazul în care nu primește informațiile </w:t>
      </w:r>
      <w:r w:rsidR="00DD2794" w:rsidRPr="0036107A">
        <w:rPr>
          <w:rFonts w:ascii="Tahoma" w:hAnsi="Tahoma" w:cs="Tahoma"/>
          <w:sz w:val="22"/>
          <w:szCs w:val="22"/>
          <w:highlight w:val="lightGray"/>
        </w:rPr>
        <w:t>corespunzător</w:t>
      </w:r>
      <w:r w:rsidRPr="0036107A">
        <w:rPr>
          <w:rFonts w:ascii="Tahoma" w:hAnsi="Tahoma" w:cs="Tahoma"/>
          <w:sz w:val="22"/>
          <w:szCs w:val="22"/>
          <w:highlight w:val="lightGray"/>
        </w:rPr>
        <w:t xml:space="preserve"> punctului 6.6.2.</w:t>
      </w:r>
      <w:r w:rsidR="00515364" w:rsidRPr="0036107A">
        <w:rPr>
          <w:rFonts w:ascii="Tahoma" w:hAnsi="Tahoma" w:cs="Tahoma"/>
          <w:sz w:val="22"/>
          <w:szCs w:val="22"/>
          <w:highlight w:val="lightGray"/>
        </w:rPr>
        <w:t>.</w:t>
      </w:r>
    </w:p>
    <w:p w14:paraId="2A25B6D5" w14:textId="77777777" w:rsidR="00FF6AFB" w:rsidRPr="006B14F4" w:rsidRDefault="00FF6AFB" w:rsidP="00FF6AFB">
      <w:pPr>
        <w:pStyle w:val="BodyTextIndent"/>
        <w:numPr>
          <w:ilvl w:val="2"/>
          <w:numId w:val="57"/>
        </w:numPr>
        <w:spacing w:before="120" w:after="120"/>
        <w:ind w:left="1276" w:hanging="567"/>
        <w:rPr>
          <w:rFonts w:ascii="Tahoma" w:hAnsi="Tahoma" w:cs="Tahoma"/>
          <w:sz w:val="22"/>
          <w:szCs w:val="22"/>
          <w:highlight w:val="lightGray"/>
        </w:rPr>
      </w:pPr>
      <w:r w:rsidRPr="006B14F4">
        <w:rPr>
          <w:rFonts w:ascii="Tahoma" w:hAnsi="Tahoma" w:cs="Tahoma"/>
          <w:sz w:val="22"/>
          <w:szCs w:val="22"/>
          <w:highlight w:val="lightGray"/>
        </w:rPr>
        <w:fldChar w:fldCharType="begin"/>
      </w:r>
      <w:r w:rsidRPr="006B14F4">
        <w:rPr>
          <w:rFonts w:ascii="Tahoma" w:hAnsi="Tahoma" w:cs="Tahoma"/>
          <w:sz w:val="22"/>
          <w:szCs w:val="22"/>
          <w:highlight w:val="lightGray"/>
        </w:rPr>
        <w:instrText xml:space="preserve"> QUOTE </w:instrText>
      </w:r>
      <w:r w:rsidRPr="006B14F4">
        <w:rPr>
          <w:rFonts w:ascii="Tahoma" w:hAnsi="Tahoma" w:cs="Tahoma"/>
          <w:sz w:val="22"/>
          <w:szCs w:val="22"/>
          <w:highlight w:val="lightGray"/>
          <w:lang w:val="en-US"/>
        </w:rPr>
        <w:drawing>
          <wp:inline distT="0" distB="0" distL="0" distR="0" wp14:anchorId="037AC450" wp14:editId="17C9F301">
            <wp:extent cx="14192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161925"/>
                    </a:xfrm>
                    <a:prstGeom prst="rect">
                      <a:avLst/>
                    </a:prstGeom>
                    <a:noFill/>
                    <a:ln>
                      <a:noFill/>
                    </a:ln>
                  </pic:spPr>
                </pic:pic>
              </a:graphicData>
            </a:graphic>
          </wp:inline>
        </w:drawing>
      </w:r>
      <w:r w:rsidRPr="006B14F4">
        <w:rPr>
          <w:rFonts w:ascii="Tahoma" w:hAnsi="Tahoma" w:cs="Tahoma"/>
          <w:sz w:val="22"/>
          <w:szCs w:val="22"/>
          <w:highlight w:val="lightGray"/>
        </w:rPr>
        <w:instrText xml:space="preserve"> </w:instrText>
      </w:r>
      <w:r w:rsidRPr="006B14F4">
        <w:rPr>
          <w:rFonts w:ascii="Tahoma" w:hAnsi="Tahoma" w:cs="Tahoma"/>
          <w:sz w:val="22"/>
          <w:szCs w:val="22"/>
          <w:highlight w:val="lightGray"/>
        </w:rPr>
        <w:fldChar w:fldCharType="end"/>
      </w:r>
      <m:oMath>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i,BLOCAT TEMPORAR</m:t>
            </m:r>
          </m:sub>
        </m:sSub>
        <m:r>
          <m:rPr>
            <m:sty m:val="p"/>
          </m:rPr>
          <w:rPr>
            <w:rFonts w:ascii="Cambria Math" w:hAnsi="Cambria Math" w:cs="Tahoma"/>
            <w:highlight w:val="lightGray"/>
          </w:rPr>
          <m:t>&gt;</m:t>
        </m:r>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i,nec,t</m:t>
            </m:r>
          </m:sub>
        </m:sSub>
      </m:oMath>
      <w:r w:rsidRPr="006B14F4">
        <w:rPr>
          <w:rFonts w:ascii="Tahoma" w:hAnsi="Tahoma" w:cs="Tahoma"/>
          <w:sz w:val="22"/>
          <w:szCs w:val="22"/>
          <w:highlight w:val="lightGray"/>
        </w:rPr>
        <w:tab/>
      </w:r>
      <w:r w:rsidRPr="006B14F4">
        <w:rPr>
          <w:rFonts w:ascii="Tahoma" w:hAnsi="Tahoma" w:cs="Tahoma"/>
          <w:sz w:val="22"/>
          <w:szCs w:val="22"/>
          <w:highlight w:val="lightGray"/>
        </w:rPr>
        <w:tab/>
      </w:r>
      <w:r w:rsidRPr="006B14F4">
        <w:rPr>
          <w:rFonts w:ascii="Tahoma" w:hAnsi="Tahoma" w:cs="Tahoma"/>
          <w:sz w:val="22"/>
          <w:szCs w:val="22"/>
          <w:highlight w:val="lightGray"/>
        </w:rPr>
        <w:tab/>
      </w:r>
      <w:r w:rsidRPr="006B14F4">
        <w:rPr>
          <w:rFonts w:ascii="Tahoma" w:hAnsi="Tahoma" w:cs="Tahoma"/>
          <w:sz w:val="22"/>
          <w:szCs w:val="22"/>
          <w:highlight w:val="lightGray"/>
        </w:rPr>
        <w:tab/>
        <w:t xml:space="preserve">[4] </w:t>
      </w:r>
    </w:p>
    <w:p w14:paraId="3DA4B38B" w14:textId="41157A96" w:rsidR="00571C7D" w:rsidRPr="006B14F4" w:rsidRDefault="00FF6AFB" w:rsidP="006279CC">
      <w:pPr>
        <w:pStyle w:val="BodyTextIndent"/>
        <w:numPr>
          <w:ilvl w:val="2"/>
          <w:numId w:val="57"/>
        </w:numPr>
        <w:spacing w:before="120" w:after="120"/>
        <w:ind w:left="1276" w:hanging="567"/>
        <w:jc w:val="left"/>
        <w:rPr>
          <w:rFonts w:ascii="Tahoma" w:hAnsi="Tahoma" w:cs="Tahoma"/>
          <w:highlight w:val="lightGray"/>
        </w:rPr>
      </w:pPr>
      <w:r w:rsidRPr="006B14F4">
        <w:rPr>
          <w:rFonts w:ascii="Tahoma" w:hAnsi="Tahoma" w:cs="Tahoma"/>
          <w:sz w:val="22"/>
          <w:szCs w:val="22"/>
          <w:highlight w:val="lightGray"/>
        </w:rPr>
        <w:t xml:space="preserve">Dacă relația [4] este adevărată, atunci pentru un număr de CV blocate temporar egal cu </w:t>
      </w:r>
      <w:r w:rsidRPr="006B14F4">
        <w:rPr>
          <w:rFonts w:ascii="Tahoma" w:hAnsi="Tahoma" w:cs="Tahoma"/>
          <w:sz w:val="22"/>
          <w:szCs w:val="22"/>
          <w:highlight w:val="lightGray"/>
        </w:rPr>
        <w:fldChar w:fldCharType="begin"/>
      </w:r>
      <w:r w:rsidRPr="006B14F4">
        <w:rPr>
          <w:rFonts w:ascii="Tahoma" w:hAnsi="Tahoma" w:cs="Tahoma"/>
          <w:sz w:val="22"/>
          <w:szCs w:val="22"/>
          <w:highlight w:val="lightGray"/>
        </w:rPr>
        <w:instrText xml:space="preserve"> QUOTE </w:instrText>
      </w:r>
      <w:r w:rsidRPr="006B14F4">
        <w:rPr>
          <w:rFonts w:ascii="Tahoma" w:hAnsi="Tahoma" w:cs="Tahoma"/>
          <w:sz w:val="22"/>
          <w:szCs w:val="22"/>
          <w:highlight w:val="lightGray"/>
          <w:lang w:val="en-US"/>
        </w:rPr>
        <w:drawing>
          <wp:inline distT="0" distB="0" distL="0" distR="0" wp14:anchorId="397C1AD8" wp14:editId="691EB41F">
            <wp:extent cx="4953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6B14F4">
        <w:rPr>
          <w:rFonts w:ascii="Tahoma" w:hAnsi="Tahoma" w:cs="Tahoma"/>
          <w:sz w:val="22"/>
          <w:szCs w:val="22"/>
          <w:highlight w:val="lightGray"/>
        </w:rPr>
        <w:instrText xml:space="preserve"> </w:instrText>
      </w:r>
      <w:r w:rsidRPr="006B14F4">
        <w:rPr>
          <w:rFonts w:ascii="Tahoma" w:hAnsi="Tahoma" w:cs="Tahoma"/>
          <w:sz w:val="22"/>
          <w:szCs w:val="22"/>
          <w:highlight w:val="lightGray"/>
        </w:rPr>
        <w:fldChar w:fldCharType="end"/>
      </w:r>
      <m:oMath>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i,nec,t</m:t>
            </m:r>
          </m:sub>
        </m:sSub>
      </m:oMath>
      <w:r w:rsidRPr="006B14F4">
        <w:rPr>
          <w:rFonts w:ascii="Tahoma" w:hAnsi="Tahoma" w:cs="Tahoma"/>
          <w:sz w:val="22"/>
          <w:szCs w:val="22"/>
          <w:highlight w:val="lightGray"/>
        </w:rPr>
        <w:t xml:space="preserve"> OPCV modifică starea din BLOCAT TEMPORAR în CONSUMAT, iar </w:t>
      </w:r>
      <w:r w:rsidR="00D7427E" w:rsidRPr="006B14F4">
        <w:rPr>
          <w:rFonts w:ascii="Tahoma" w:hAnsi="Tahoma" w:cs="Tahoma"/>
          <w:sz w:val="22"/>
          <w:szCs w:val="22"/>
          <w:highlight w:val="lightGray"/>
        </w:rPr>
        <w:t xml:space="preserve">pentru un număr de CV reprezentând </w:t>
      </w:r>
      <w:r w:rsidR="00571C7D" w:rsidRPr="006B14F4">
        <w:rPr>
          <w:rFonts w:ascii="Tahoma" w:hAnsi="Tahoma" w:cs="Tahoma"/>
          <w:sz w:val="22"/>
          <w:szCs w:val="22"/>
          <w:highlight w:val="lightGray"/>
        </w:rPr>
        <w:t xml:space="preserve">reprezentând </w:t>
      </w:r>
      <w:r w:rsidRPr="006B14F4">
        <w:rPr>
          <w:rFonts w:ascii="Tahoma" w:hAnsi="Tahoma" w:cs="Tahoma"/>
          <w:sz w:val="22"/>
          <w:szCs w:val="22"/>
          <w:highlight w:val="lightGray"/>
        </w:rPr>
        <w:t>diferența</w:t>
      </w:r>
      <w:r w:rsidRPr="006B14F4">
        <w:rPr>
          <w:rFonts w:ascii="Tahoma" w:hAnsi="Tahoma" w:cs="Tahoma"/>
          <w:sz w:val="22"/>
          <w:szCs w:val="22"/>
          <w:highlight w:val="lightGray"/>
        </w:rPr>
        <w:br/>
        <w:t xml:space="preserve"> </w:t>
      </w:r>
      <w:r w:rsidRPr="006B14F4">
        <w:rPr>
          <w:rFonts w:ascii="Tahoma" w:hAnsi="Tahoma" w:cs="Tahoma"/>
          <w:sz w:val="22"/>
          <w:szCs w:val="22"/>
          <w:highlight w:val="lightGray"/>
        </w:rPr>
        <w:fldChar w:fldCharType="begin"/>
      </w:r>
      <w:r w:rsidRPr="006B14F4">
        <w:rPr>
          <w:rFonts w:ascii="Tahoma" w:hAnsi="Tahoma" w:cs="Tahoma"/>
          <w:sz w:val="22"/>
          <w:szCs w:val="22"/>
          <w:highlight w:val="lightGray"/>
        </w:rPr>
        <w:instrText xml:space="preserve"> QUOTE </w:instrText>
      </w:r>
      <w:r w:rsidRPr="006B14F4">
        <w:rPr>
          <w:rFonts w:ascii="Tahoma" w:hAnsi="Tahoma" w:cs="Tahoma"/>
          <w:sz w:val="22"/>
          <w:szCs w:val="22"/>
          <w:highlight w:val="lightGray"/>
          <w:lang w:val="en-US"/>
        </w:rPr>
        <w:drawing>
          <wp:inline distT="0" distB="0" distL="0" distR="0" wp14:anchorId="59F0F96E" wp14:editId="0C9DC795">
            <wp:extent cx="17526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190500"/>
                    </a:xfrm>
                    <a:prstGeom prst="rect">
                      <a:avLst/>
                    </a:prstGeom>
                    <a:noFill/>
                    <a:ln>
                      <a:noFill/>
                    </a:ln>
                  </pic:spPr>
                </pic:pic>
              </a:graphicData>
            </a:graphic>
          </wp:inline>
        </w:drawing>
      </w:r>
      <w:r w:rsidRPr="006B14F4">
        <w:rPr>
          <w:rFonts w:ascii="Tahoma" w:hAnsi="Tahoma" w:cs="Tahoma"/>
          <w:sz w:val="22"/>
          <w:szCs w:val="22"/>
          <w:highlight w:val="lightGray"/>
        </w:rPr>
        <w:instrText xml:space="preserve"> </w:instrText>
      </w:r>
      <w:r w:rsidRPr="006B14F4">
        <w:rPr>
          <w:rFonts w:ascii="Tahoma" w:hAnsi="Tahoma" w:cs="Tahoma"/>
          <w:sz w:val="22"/>
          <w:szCs w:val="22"/>
          <w:highlight w:val="lightGray"/>
        </w:rPr>
        <w:fldChar w:fldCharType="end"/>
      </w:r>
      <m:oMath>
        <m:r>
          <m:rPr>
            <m:sty m:val="p"/>
          </m:rPr>
          <w:rPr>
            <w:rFonts w:ascii="Cambria Math" w:hAnsi="Cambria Math" w:cs="Tahoma"/>
            <w:highlight w:val="lightGray"/>
          </w:rPr>
          <m:t>DIF=</m:t>
        </m:r>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i,BLOCAT TEMPORAR</m:t>
            </m:r>
          </m:sub>
        </m:sSub>
        <m:r>
          <m:rPr>
            <m:sty m:val="p"/>
          </m:rPr>
          <w:rPr>
            <w:rFonts w:ascii="Cambria Math" w:hAnsi="Cambria Math" w:cs="Tahoma"/>
            <w:highlight w:val="lightGray"/>
          </w:rPr>
          <m:t>-</m:t>
        </m:r>
        <m:sSub>
          <m:sSubPr>
            <m:ctrlPr>
              <w:rPr>
                <w:rFonts w:ascii="Cambria Math" w:hAnsi="Cambria Math" w:cs="Tahoma"/>
                <w:highlight w:val="lightGray"/>
              </w:rPr>
            </m:ctrlPr>
          </m:sSubPr>
          <m:e>
            <m:r>
              <m:rPr>
                <m:sty m:val="p"/>
              </m:rPr>
              <w:rPr>
                <w:rFonts w:ascii="Cambria Math" w:hAnsi="Cambria Math" w:cs="Tahoma"/>
                <w:highlight w:val="lightGray"/>
              </w:rPr>
              <m:t>NCV</m:t>
            </m:r>
          </m:e>
          <m:sub>
            <m:r>
              <m:rPr>
                <m:sty m:val="p"/>
              </m:rPr>
              <w:rPr>
                <w:rFonts w:ascii="Cambria Math" w:hAnsi="Cambria Math" w:cs="Tahoma"/>
                <w:highlight w:val="lightGray"/>
              </w:rPr>
              <m:t>i,nec,t</m:t>
            </m:r>
          </m:sub>
        </m:sSub>
        <m:r>
          <m:rPr>
            <m:sty m:val="p"/>
          </m:rPr>
          <w:rPr>
            <w:rFonts w:ascii="Cambria Math" w:hAnsi="Cambria Math" w:cs="Tahoma"/>
            <w:highlight w:val="lightGray"/>
          </w:rPr>
          <m:t xml:space="preserve"> </m:t>
        </m:r>
      </m:oMath>
      <w:r w:rsidR="00D05402" w:rsidRPr="006B14F4">
        <w:rPr>
          <w:rFonts w:ascii="Tahoma" w:hAnsi="Tahoma" w:cs="Tahoma"/>
          <w:sz w:val="22"/>
          <w:szCs w:val="22"/>
          <w:highlight w:val="lightGray"/>
        </w:rPr>
        <w:t xml:space="preserve">va schimba starea CV din BLOCAT TEMPORAR în EXPIRAT/VALABIL în funcție de perioada de valabilitate a acestora și </w:t>
      </w:r>
      <w:r w:rsidRPr="006B14F4">
        <w:rPr>
          <w:rFonts w:ascii="Tahoma" w:hAnsi="Tahoma" w:cs="Tahoma"/>
          <w:sz w:val="22"/>
          <w:szCs w:val="22"/>
          <w:highlight w:val="lightGray"/>
        </w:rPr>
        <w:t>pot fi utilizate pentru îndeplinirea cotei trimestrului/trimestrelor următor/următoare</w:t>
      </w:r>
      <w:r w:rsidR="00760C33" w:rsidRPr="006B14F4">
        <w:rPr>
          <w:rFonts w:ascii="Tahoma" w:hAnsi="Tahoma" w:cs="Tahoma"/>
          <w:sz w:val="22"/>
          <w:szCs w:val="22"/>
          <w:highlight w:val="lightGray"/>
        </w:rPr>
        <w:t>, dacă nu expiră până la data de 31 decembrie din anul de analiză</w:t>
      </w:r>
      <w:r w:rsidR="000767AB" w:rsidRPr="006B14F4">
        <w:rPr>
          <w:rFonts w:ascii="Tahoma" w:hAnsi="Tahoma" w:cs="Tahoma"/>
          <w:sz w:val="22"/>
          <w:szCs w:val="22"/>
          <w:highlight w:val="lightGray"/>
        </w:rPr>
        <w:t>.</w:t>
      </w:r>
    </w:p>
    <w:p w14:paraId="266D3B15" w14:textId="6486D152" w:rsidR="00700C40" w:rsidRPr="006279CC" w:rsidRDefault="00FF6AFB" w:rsidP="009B7DC0">
      <w:pPr>
        <w:pStyle w:val="BodyTextIndent"/>
        <w:spacing w:before="120" w:after="120"/>
        <w:ind w:left="1276" w:firstLine="0"/>
        <w:jc w:val="left"/>
        <w:rPr>
          <w:rFonts w:ascii="Tahoma" w:hAnsi="Tahoma" w:cs="Tahoma"/>
        </w:rPr>
      </w:pPr>
      <w:r>
        <w:rPr>
          <w:rFonts w:ascii="Tahoma" w:hAnsi="Tahoma" w:cs="Tahoma"/>
          <w:sz w:val="22"/>
          <w:szCs w:val="22"/>
        </w:rPr>
        <w:br/>
        <w:t xml:space="preserve">unde </w:t>
      </w:r>
      <m:oMath>
        <m:sSub>
          <m:sSubPr>
            <m:ctrlPr>
              <w:rPr>
                <w:rFonts w:ascii="Cambria Math" w:hAnsi="Cambria Math" w:cs="Tahoma"/>
                <w:i/>
                <w:sz w:val="22"/>
                <w:szCs w:val="22"/>
              </w:rPr>
            </m:ctrlPr>
          </m:sSubPr>
          <m:e>
            <m:r>
              <w:rPr>
                <w:rFonts w:ascii="Cambria Math" w:hAnsi="Cambria Math" w:cs="Tahoma"/>
                <w:sz w:val="22"/>
                <w:szCs w:val="22"/>
              </w:rPr>
              <m:t>NCV</m:t>
            </m:r>
          </m:e>
          <m:sub>
            <m:r>
              <w:rPr>
                <w:rFonts w:ascii="Cambria Math" w:hAnsi="Cambria Math" w:cs="Tahoma"/>
                <w:sz w:val="22"/>
                <w:szCs w:val="22"/>
              </w:rPr>
              <m:t>i,nec,t</m:t>
            </m:r>
          </m:sub>
        </m:sSub>
      </m:oMath>
      <w:r>
        <w:rPr>
          <w:rFonts w:ascii="Tahoma" w:hAnsi="Tahoma" w:cs="Tahoma"/>
          <w:sz w:val="22"/>
          <w:szCs w:val="22"/>
        </w:rPr>
        <w:t xml:space="preserve"> reprezintă numărul de CV necesare operatorului economic i, cu obligație de achiziție CV, pentru îndeplinirea cotei obligatorii pentru anul de analiză t.</w:t>
      </w:r>
    </w:p>
    <w:p w14:paraId="6F4EBB08" w14:textId="77777777" w:rsidR="00A93D57" w:rsidRPr="004931A2" w:rsidRDefault="00A93D57" w:rsidP="006279CC">
      <w:pPr>
        <w:pStyle w:val="BodyTextIndent"/>
        <w:spacing w:before="120" w:after="120"/>
        <w:rPr>
          <w:rFonts w:ascii="Tahoma" w:hAnsi="Tahoma" w:cs="Tahoma"/>
          <w:sz w:val="22"/>
          <w:szCs w:val="22"/>
        </w:rPr>
      </w:pPr>
    </w:p>
    <w:p w14:paraId="3A6A23D5" w14:textId="0F99C600" w:rsidR="00B1246A" w:rsidRPr="006B14F4" w:rsidRDefault="00FF5FF2" w:rsidP="00967F63">
      <w:pPr>
        <w:pStyle w:val="Heading3"/>
        <w:keepNext w:val="0"/>
        <w:spacing w:before="120" w:after="120" w:line="240" w:lineRule="auto"/>
        <w:rPr>
          <w:rFonts w:ascii="Tahoma" w:hAnsi="Tahoma" w:cs="Tahoma"/>
          <w:highlight w:val="lightGray"/>
        </w:rPr>
      </w:pPr>
      <w:r w:rsidRPr="006B14F4">
        <w:rPr>
          <w:rFonts w:ascii="Tahoma" w:hAnsi="Tahoma" w:cs="Tahoma"/>
          <w:highlight w:val="lightGray"/>
        </w:rPr>
        <w:t>Fiecare participant la PCV poat</w:t>
      </w:r>
      <w:r w:rsidR="003D24FD" w:rsidRPr="006B14F4">
        <w:rPr>
          <w:rFonts w:ascii="Tahoma" w:hAnsi="Tahoma" w:cs="Tahoma"/>
          <w:highlight w:val="lightGray"/>
        </w:rPr>
        <w:t>e</w:t>
      </w:r>
      <w:r w:rsidRPr="006B14F4">
        <w:rPr>
          <w:rFonts w:ascii="Tahoma" w:hAnsi="Tahoma" w:cs="Tahoma"/>
          <w:highlight w:val="lightGray"/>
        </w:rPr>
        <w:t xml:space="preserve"> vizualiza numărul și </w:t>
      </w:r>
      <w:r w:rsidR="00571C7D" w:rsidRPr="006B14F4">
        <w:rPr>
          <w:rFonts w:ascii="Tahoma" w:hAnsi="Tahoma" w:cs="Tahoma"/>
          <w:highlight w:val="lightGray"/>
        </w:rPr>
        <w:t xml:space="preserve">starea CV deținute, </w:t>
      </w:r>
      <w:r w:rsidRPr="006B14F4">
        <w:rPr>
          <w:rFonts w:ascii="Tahoma" w:hAnsi="Tahoma" w:cs="Tahoma"/>
          <w:highlight w:val="lightGray"/>
        </w:rPr>
        <w:t xml:space="preserve">accesând contul/conturile </w:t>
      </w:r>
      <w:r w:rsidR="00104A12" w:rsidRPr="006B14F4">
        <w:rPr>
          <w:rFonts w:ascii="Tahoma" w:hAnsi="Tahoma" w:cs="Tahoma"/>
          <w:highlight w:val="lightGray"/>
        </w:rPr>
        <w:t xml:space="preserve">proprii </w:t>
      </w:r>
      <w:r w:rsidRPr="006B14F4">
        <w:rPr>
          <w:rFonts w:ascii="Tahoma" w:hAnsi="Tahoma" w:cs="Tahoma"/>
          <w:highlight w:val="lightGray"/>
        </w:rPr>
        <w:t xml:space="preserve">din </w:t>
      </w:r>
      <w:r w:rsidR="00EC3D30" w:rsidRPr="006B14F4">
        <w:rPr>
          <w:rFonts w:ascii="Tahoma" w:hAnsi="Tahoma" w:cs="Tahoma"/>
          <w:highlight w:val="lightGray"/>
        </w:rPr>
        <w:t>RCV</w:t>
      </w:r>
      <w:r w:rsidR="00104A12" w:rsidRPr="006B14F4">
        <w:rPr>
          <w:rFonts w:ascii="Tahoma" w:hAnsi="Tahoma" w:cs="Tahoma"/>
          <w:highlight w:val="lightGray"/>
        </w:rPr>
        <w:t>.</w:t>
      </w:r>
    </w:p>
    <w:p w14:paraId="14ED7B06" w14:textId="77777777" w:rsidR="00667300" w:rsidRPr="00967F63" w:rsidRDefault="00667300" w:rsidP="00967F63"/>
    <w:p w14:paraId="75954415" w14:textId="77777777" w:rsidR="00B1246A" w:rsidRPr="004931A2" w:rsidRDefault="00593D4D" w:rsidP="00967F63">
      <w:pPr>
        <w:pStyle w:val="Heading2"/>
        <w:spacing w:line="240" w:lineRule="auto"/>
        <w:rPr>
          <w:rFonts w:eastAsia="Arial Unicode MS" w:cs="Tahoma"/>
          <w:b/>
        </w:rPr>
      </w:pPr>
      <w:bookmarkStart w:id="218" w:name="_Toc423000190"/>
      <w:bookmarkStart w:id="219" w:name="_Toc423189534"/>
      <w:bookmarkStart w:id="220" w:name="_Toc423361692"/>
      <w:bookmarkStart w:id="221" w:name="_Toc420960004"/>
      <w:bookmarkStart w:id="222" w:name="_Toc316979202"/>
      <w:bookmarkStart w:id="223" w:name="_Toc316980706"/>
      <w:bookmarkStart w:id="224" w:name="_Toc373162720"/>
      <w:bookmarkStart w:id="225" w:name="_Toc420959357"/>
      <w:bookmarkStart w:id="226" w:name="_Toc420959451"/>
      <w:bookmarkStart w:id="227" w:name="_Toc420959536"/>
      <w:bookmarkStart w:id="228" w:name="_Toc420959642"/>
      <w:bookmarkStart w:id="229" w:name="_Toc420959758"/>
      <w:bookmarkEnd w:id="218"/>
      <w:bookmarkEnd w:id="219"/>
      <w:bookmarkEnd w:id="220"/>
      <w:bookmarkEnd w:id="221"/>
      <w:r>
        <w:rPr>
          <w:rFonts w:eastAsia="Arial Unicode MS" w:cs="Tahoma"/>
        </w:rPr>
        <w:t xml:space="preserve"> </w:t>
      </w:r>
      <w:r w:rsidR="00DD0C6D">
        <w:rPr>
          <w:rFonts w:eastAsia="Arial Unicode MS" w:cs="Tahoma"/>
        </w:rPr>
        <w:t>A</w:t>
      </w:r>
      <w:r w:rsidR="00B1246A" w:rsidRPr="007470E6">
        <w:rPr>
          <w:rFonts w:eastAsia="Arial Unicode MS" w:cs="Tahoma"/>
        </w:rPr>
        <w:t>nularea CV acordate necuvenit</w:t>
      </w:r>
      <w:bookmarkEnd w:id="222"/>
      <w:bookmarkEnd w:id="223"/>
      <w:bookmarkEnd w:id="224"/>
      <w:bookmarkEnd w:id="225"/>
      <w:bookmarkEnd w:id="226"/>
      <w:bookmarkEnd w:id="227"/>
      <w:bookmarkEnd w:id="228"/>
      <w:bookmarkEnd w:id="229"/>
    </w:p>
    <w:p w14:paraId="7A61CE97" w14:textId="77777777" w:rsidR="00B1246A" w:rsidRDefault="004B6FC7" w:rsidP="00967F63">
      <w:pPr>
        <w:pStyle w:val="Heading3"/>
        <w:keepNext w:val="0"/>
        <w:spacing w:before="120" w:after="120" w:line="240" w:lineRule="auto"/>
        <w:rPr>
          <w:rFonts w:ascii="Tahoma" w:hAnsi="Tahoma" w:cs="Tahoma"/>
        </w:rPr>
      </w:pPr>
      <w:bookmarkStart w:id="230" w:name="_Toc373162721"/>
      <w:r>
        <w:lastRenderedPageBreak/>
        <w:t>OPCOM SA</w:t>
      </w:r>
      <w:r w:rsidR="001732DF" w:rsidRPr="004931A2">
        <w:rPr>
          <w:rFonts w:ascii="Tahoma" w:hAnsi="Tahoma" w:cs="Tahoma"/>
        </w:rPr>
        <w:t xml:space="preserve"> prime</w:t>
      </w:r>
      <w:r w:rsidR="001732DF" w:rsidRPr="004931A2">
        <w:rPr>
          <w:rFonts w:ascii="Tahoma" w:hAnsi="Tahoma" w:cs="Tahoma" w:hint="eastAsia"/>
        </w:rPr>
        <w:t>ş</w:t>
      </w:r>
      <w:r w:rsidR="001732DF" w:rsidRPr="004931A2">
        <w:rPr>
          <w:rFonts w:ascii="Tahoma" w:hAnsi="Tahoma" w:cs="Tahoma"/>
        </w:rPr>
        <w:t xml:space="preserve">te de la </w:t>
      </w:r>
      <w:r w:rsidR="00B1246A" w:rsidRPr="004931A2">
        <w:rPr>
          <w:rFonts w:ascii="Tahoma" w:hAnsi="Tahoma" w:cs="Tahoma"/>
        </w:rPr>
        <w:t>OTS</w:t>
      </w:r>
      <w:r w:rsidR="0090651A" w:rsidRPr="004931A2">
        <w:rPr>
          <w:rFonts w:ascii="Tahoma" w:hAnsi="Tahoma" w:cs="Tahoma"/>
        </w:rPr>
        <w:t xml:space="preserve"> sau ANRE, dup</w:t>
      </w:r>
      <w:r w:rsidR="0090651A" w:rsidRPr="004931A2">
        <w:rPr>
          <w:rFonts w:ascii="Tahoma" w:hAnsi="Tahoma" w:cs="Tahoma" w:hint="eastAsia"/>
        </w:rPr>
        <w:t>ă</w:t>
      </w:r>
      <w:r w:rsidR="0090651A" w:rsidRPr="004931A2">
        <w:rPr>
          <w:rFonts w:ascii="Tahoma" w:hAnsi="Tahoma" w:cs="Tahoma"/>
        </w:rPr>
        <w:t xml:space="preserve"> caz, </w:t>
      </w:r>
      <w:r w:rsidR="00B1246A" w:rsidRPr="004931A2">
        <w:rPr>
          <w:rFonts w:ascii="Tahoma" w:hAnsi="Tahoma" w:cs="Tahoma"/>
        </w:rPr>
        <w:t xml:space="preserve">o notificare privind </w:t>
      </w:r>
      <w:r w:rsidR="008A357E">
        <w:rPr>
          <w:rFonts w:ascii="Tahoma" w:hAnsi="Tahoma" w:cs="Tahoma"/>
        </w:rPr>
        <w:t xml:space="preserve">participantul la PCV, </w:t>
      </w:r>
      <w:r w:rsidR="0090651A" w:rsidRPr="004931A2">
        <w:rPr>
          <w:rFonts w:ascii="Tahoma" w:hAnsi="Tahoma" w:cs="Tahoma"/>
        </w:rPr>
        <w:t>num</w:t>
      </w:r>
      <w:r w:rsidR="0090651A" w:rsidRPr="004931A2">
        <w:rPr>
          <w:rFonts w:ascii="Tahoma" w:hAnsi="Tahoma" w:cs="Tahoma" w:hint="eastAsia"/>
        </w:rPr>
        <w:t>ă</w:t>
      </w:r>
      <w:r w:rsidR="0090651A" w:rsidRPr="004931A2">
        <w:rPr>
          <w:rFonts w:ascii="Tahoma" w:hAnsi="Tahoma" w:cs="Tahoma"/>
        </w:rPr>
        <w:t xml:space="preserve">rul </w:t>
      </w:r>
      <w:r w:rsidR="0090651A" w:rsidRPr="004931A2">
        <w:rPr>
          <w:rFonts w:ascii="Tahoma" w:hAnsi="Tahoma" w:cs="Tahoma" w:hint="eastAsia"/>
        </w:rPr>
        <w:t>ş</w:t>
      </w:r>
      <w:r w:rsidR="0090651A" w:rsidRPr="004931A2">
        <w:rPr>
          <w:rFonts w:ascii="Tahoma" w:hAnsi="Tahoma" w:cs="Tahoma"/>
        </w:rPr>
        <w:t xml:space="preserve">i codurile </w:t>
      </w:r>
      <w:r w:rsidR="00B1246A" w:rsidRPr="004931A2">
        <w:rPr>
          <w:rFonts w:ascii="Tahoma" w:hAnsi="Tahoma" w:cs="Tahoma"/>
        </w:rPr>
        <w:t>CV acordate necuvenit</w:t>
      </w:r>
      <w:r w:rsidR="0090651A" w:rsidRPr="004931A2">
        <w:rPr>
          <w:rFonts w:ascii="Tahoma" w:hAnsi="Tahoma" w:cs="Tahoma"/>
        </w:rPr>
        <w:t xml:space="preserve"> </w:t>
      </w:r>
      <w:r w:rsidR="0090651A" w:rsidRPr="004931A2">
        <w:rPr>
          <w:rFonts w:ascii="Tahoma" w:hAnsi="Tahoma" w:cs="Tahoma" w:hint="eastAsia"/>
        </w:rPr>
        <w:t>ş</w:t>
      </w:r>
      <w:r w:rsidR="0090651A" w:rsidRPr="004931A2">
        <w:rPr>
          <w:rFonts w:ascii="Tahoma" w:hAnsi="Tahoma" w:cs="Tahoma"/>
        </w:rPr>
        <w:t>i propuse pentru anulare.</w:t>
      </w:r>
      <w:bookmarkEnd w:id="230"/>
    </w:p>
    <w:p w14:paraId="3DAE1A2E" w14:textId="454FFC68" w:rsidR="009F7431" w:rsidRPr="0036107A" w:rsidRDefault="009F7431" w:rsidP="009F7431">
      <w:pPr>
        <w:pStyle w:val="Heading3"/>
        <w:keepNext w:val="0"/>
        <w:spacing w:before="120" w:after="120" w:line="240" w:lineRule="auto"/>
        <w:rPr>
          <w:rFonts w:ascii="Tahoma" w:hAnsi="Tahoma" w:cs="Tahoma"/>
          <w:highlight w:val="lightGray"/>
        </w:rPr>
      </w:pPr>
      <w:r w:rsidRPr="0036107A">
        <w:rPr>
          <w:rFonts w:ascii="Tahoma" w:hAnsi="Tahoma" w:cs="Tahoma"/>
          <w:highlight w:val="lightGray"/>
        </w:rPr>
        <w:t>În termen de 2 zile lucrătoare de la primirea notific</w:t>
      </w:r>
      <w:r w:rsidRPr="0036107A">
        <w:rPr>
          <w:rFonts w:ascii="Tahoma" w:hAnsi="Tahoma" w:cs="Tahoma" w:hint="eastAsia"/>
          <w:highlight w:val="lightGray"/>
        </w:rPr>
        <w:t>ă</w:t>
      </w:r>
      <w:r w:rsidRPr="0036107A">
        <w:rPr>
          <w:rFonts w:ascii="Tahoma" w:hAnsi="Tahoma" w:cs="Tahoma"/>
          <w:highlight w:val="lightGray"/>
        </w:rPr>
        <w:t xml:space="preserve">rii conform punctului 6.7.1 </w:t>
      </w:r>
      <w:r w:rsidRPr="0036107A">
        <w:rPr>
          <w:highlight w:val="lightGray"/>
        </w:rPr>
        <w:t>OPCOM SA</w:t>
      </w:r>
      <w:r w:rsidRPr="0036107A">
        <w:rPr>
          <w:rFonts w:ascii="Tahoma" w:hAnsi="Tahoma" w:cs="Tahoma"/>
          <w:highlight w:val="lightGray"/>
        </w:rPr>
        <w:t xml:space="preserve"> verific</w:t>
      </w:r>
      <w:r w:rsidRPr="0036107A">
        <w:rPr>
          <w:rFonts w:ascii="Tahoma" w:hAnsi="Tahoma" w:cs="Tahoma" w:hint="eastAsia"/>
          <w:highlight w:val="lightGray"/>
        </w:rPr>
        <w:t>ă</w:t>
      </w:r>
      <w:r w:rsidRPr="0036107A">
        <w:rPr>
          <w:rFonts w:ascii="Tahoma" w:hAnsi="Tahoma" w:cs="Tahoma"/>
          <w:highlight w:val="lightGray"/>
        </w:rPr>
        <w:t xml:space="preserve"> dac</w:t>
      </w:r>
      <w:r w:rsidRPr="0036107A">
        <w:rPr>
          <w:rFonts w:ascii="Tahoma" w:hAnsi="Tahoma" w:cs="Tahoma" w:hint="eastAsia"/>
          <w:highlight w:val="lightGray"/>
        </w:rPr>
        <w:t>ă</w:t>
      </w:r>
      <w:r w:rsidRPr="0036107A">
        <w:rPr>
          <w:rFonts w:ascii="Tahoma" w:hAnsi="Tahoma" w:cs="Tahoma"/>
          <w:highlight w:val="lightGray"/>
        </w:rPr>
        <w:t xml:space="preserve"> CV propuse pentru anulare se g</w:t>
      </w:r>
      <w:r w:rsidRPr="0036107A">
        <w:rPr>
          <w:rFonts w:ascii="Tahoma" w:hAnsi="Tahoma" w:cs="Tahoma" w:hint="eastAsia"/>
          <w:highlight w:val="lightGray"/>
        </w:rPr>
        <w:t>ă</w:t>
      </w:r>
      <w:r w:rsidRPr="0036107A">
        <w:rPr>
          <w:rFonts w:ascii="Tahoma" w:hAnsi="Tahoma" w:cs="Tahoma"/>
          <w:highlight w:val="lightGray"/>
        </w:rPr>
        <w:t>sesc în contul produc</w:t>
      </w:r>
      <w:r w:rsidRPr="0036107A">
        <w:rPr>
          <w:rFonts w:ascii="Tahoma" w:hAnsi="Tahoma" w:cs="Tahoma" w:hint="eastAsia"/>
          <w:highlight w:val="lightGray"/>
        </w:rPr>
        <w:t>ă</w:t>
      </w:r>
      <w:r w:rsidRPr="0036107A">
        <w:rPr>
          <w:rFonts w:ascii="Tahoma" w:hAnsi="Tahoma" w:cs="Tahoma"/>
          <w:highlight w:val="lightGray"/>
        </w:rPr>
        <w:t>torului pentru care au fost emise sau dac</w:t>
      </w:r>
      <w:r w:rsidRPr="0036107A">
        <w:rPr>
          <w:rFonts w:ascii="Tahoma" w:hAnsi="Tahoma" w:cs="Tahoma" w:hint="eastAsia"/>
          <w:highlight w:val="lightGray"/>
        </w:rPr>
        <w:t>ă</w:t>
      </w:r>
      <w:r w:rsidRPr="0036107A">
        <w:rPr>
          <w:rFonts w:ascii="Tahoma" w:hAnsi="Tahoma" w:cs="Tahoma"/>
          <w:highlight w:val="lightGray"/>
        </w:rPr>
        <w:t xml:space="preserve"> au fost tranzacționate și comunic</w:t>
      </w:r>
      <w:r w:rsidRPr="0036107A">
        <w:rPr>
          <w:rFonts w:ascii="Tahoma" w:hAnsi="Tahoma" w:cs="Tahoma" w:hint="eastAsia"/>
          <w:highlight w:val="lightGray"/>
        </w:rPr>
        <w:t>ă</w:t>
      </w:r>
      <w:r w:rsidRPr="0036107A">
        <w:rPr>
          <w:rFonts w:ascii="Tahoma" w:hAnsi="Tahoma" w:cs="Tahoma"/>
          <w:highlight w:val="lightGray"/>
        </w:rPr>
        <w:t xml:space="preserve"> ANRE și OTS dac</w:t>
      </w:r>
      <w:r w:rsidRPr="0036107A">
        <w:rPr>
          <w:rFonts w:ascii="Tahoma" w:hAnsi="Tahoma" w:cs="Tahoma" w:hint="eastAsia"/>
          <w:highlight w:val="lightGray"/>
        </w:rPr>
        <w:t>ă</w:t>
      </w:r>
      <w:r w:rsidRPr="0036107A">
        <w:rPr>
          <w:rFonts w:ascii="Tahoma" w:hAnsi="Tahoma" w:cs="Tahoma"/>
          <w:highlight w:val="lightGray"/>
        </w:rPr>
        <w:t xml:space="preserve"> CV au fost tranzacționate de produc</w:t>
      </w:r>
      <w:r w:rsidRPr="0036107A">
        <w:rPr>
          <w:rFonts w:ascii="Tahoma" w:hAnsi="Tahoma" w:cs="Tahoma" w:hint="eastAsia"/>
          <w:highlight w:val="lightGray"/>
        </w:rPr>
        <w:t>ă</w:t>
      </w:r>
      <w:r w:rsidRPr="0036107A">
        <w:rPr>
          <w:rFonts w:ascii="Tahoma" w:hAnsi="Tahoma" w:cs="Tahoma"/>
          <w:highlight w:val="lightGray"/>
        </w:rPr>
        <w:t>torul c</w:t>
      </w:r>
      <w:r w:rsidRPr="0036107A">
        <w:rPr>
          <w:rFonts w:ascii="Tahoma" w:hAnsi="Tahoma" w:cs="Tahoma" w:hint="eastAsia"/>
          <w:highlight w:val="lightGray"/>
        </w:rPr>
        <w:t>ă</w:t>
      </w:r>
      <w:r w:rsidRPr="0036107A">
        <w:rPr>
          <w:rFonts w:ascii="Tahoma" w:hAnsi="Tahoma" w:cs="Tahoma"/>
          <w:highlight w:val="lightGray"/>
        </w:rPr>
        <w:t>ruia i-au fost emise.</w:t>
      </w:r>
    </w:p>
    <w:p w14:paraId="42D44336" w14:textId="15329DA2" w:rsidR="009F7431" w:rsidRPr="0036107A" w:rsidRDefault="009F7431" w:rsidP="009F7431">
      <w:pPr>
        <w:pStyle w:val="Heading3"/>
        <w:keepNext w:val="0"/>
        <w:spacing w:before="120" w:after="120" w:line="240" w:lineRule="auto"/>
        <w:rPr>
          <w:rFonts w:ascii="Tahoma" w:hAnsi="Tahoma" w:cs="Tahoma"/>
          <w:highlight w:val="lightGray"/>
        </w:rPr>
      </w:pPr>
      <w:r w:rsidRPr="0036107A">
        <w:rPr>
          <w:highlight w:val="lightGray"/>
        </w:rPr>
        <w:t>OPCOM SA</w:t>
      </w:r>
      <w:r w:rsidRPr="0036107A">
        <w:rPr>
          <w:rFonts w:ascii="Tahoma" w:hAnsi="Tahoma" w:cs="Tahoma"/>
          <w:highlight w:val="lightGray"/>
        </w:rPr>
        <w:t xml:space="preserve"> prime</w:t>
      </w:r>
      <w:r w:rsidRPr="0036107A">
        <w:rPr>
          <w:rFonts w:ascii="Tahoma" w:hAnsi="Tahoma" w:cs="Tahoma" w:hint="eastAsia"/>
          <w:highlight w:val="lightGray"/>
        </w:rPr>
        <w:t>ş</w:t>
      </w:r>
      <w:r w:rsidRPr="0036107A">
        <w:rPr>
          <w:rFonts w:ascii="Tahoma" w:hAnsi="Tahoma" w:cs="Tahoma"/>
          <w:highlight w:val="lightGray"/>
        </w:rPr>
        <w:t>te de la OTS sau ANRE, dup</w:t>
      </w:r>
      <w:r w:rsidRPr="0036107A">
        <w:rPr>
          <w:rFonts w:ascii="Tahoma" w:hAnsi="Tahoma" w:cs="Tahoma" w:hint="eastAsia"/>
          <w:highlight w:val="lightGray"/>
        </w:rPr>
        <w:t>ă</w:t>
      </w:r>
      <w:r w:rsidRPr="0036107A">
        <w:rPr>
          <w:rFonts w:ascii="Tahoma" w:hAnsi="Tahoma" w:cs="Tahoma"/>
          <w:highlight w:val="lightGray"/>
        </w:rPr>
        <w:t xml:space="preserve"> caz, o notificare privind participantul la PCV, num</w:t>
      </w:r>
      <w:r w:rsidRPr="0036107A">
        <w:rPr>
          <w:rFonts w:ascii="Tahoma" w:hAnsi="Tahoma" w:cs="Tahoma" w:hint="eastAsia"/>
          <w:highlight w:val="lightGray"/>
        </w:rPr>
        <w:t>ă</w:t>
      </w:r>
      <w:r w:rsidRPr="0036107A">
        <w:rPr>
          <w:rFonts w:ascii="Tahoma" w:hAnsi="Tahoma" w:cs="Tahoma"/>
          <w:highlight w:val="lightGray"/>
        </w:rPr>
        <w:t xml:space="preserve">rul </w:t>
      </w:r>
      <w:r w:rsidRPr="0036107A">
        <w:rPr>
          <w:rFonts w:ascii="Tahoma" w:hAnsi="Tahoma" w:cs="Tahoma" w:hint="eastAsia"/>
          <w:highlight w:val="lightGray"/>
        </w:rPr>
        <w:t>ş</w:t>
      </w:r>
      <w:r w:rsidRPr="0036107A">
        <w:rPr>
          <w:rFonts w:ascii="Tahoma" w:hAnsi="Tahoma" w:cs="Tahoma"/>
          <w:highlight w:val="lightGray"/>
        </w:rPr>
        <w:t xml:space="preserve">i codurile CV acordate necuvenit </w:t>
      </w:r>
      <w:r w:rsidRPr="0036107A">
        <w:rPr>
          <w:rFonts w:ascii="Tahoma" w:hAnsi="Tahoma" w:cs="Tahoma" w:hint="eastAsia"/>
          <w:highlight w:val="lightGray"/>
        </w:rPr>
        <w:t>ş</w:t>
      </w:r>
      <w:r w:rsidRPr="0036107A">
        <w:rPr>
          <w:rFonts w:ascii="Tahoma" w:hAnsi="Tahoma" w:cs="Tahoma"/>
          <w:highlight w:val="lightGray"/>
        </w:rPr>
        <w:t>i anulate.</w:t>
      </w:r>
    </w:p>
    <w:p w14:paraId="3C26AA75" w14:textId="3EAAB9AD" w:rsidR="00B1246A" w:rsidRPr="0036107A" w:rsidRDefault="00DC1A96" w:rsidP="0036107A">
      <w:pPr>
        <w:pStyle w:val="Heading3"/>
        <w:keepNext w:val="0"/>
        <w:spacing w:before="120" w:after="120" w:line="240" w:lineRule="auto"/>
        <w:rPr>
          <w:rFonts w:ascii="Tahoma" w:hAnsi="Tahoma" w:cs="Tahoma"/>
          <w:highlight w:val="lightGray"/>
        </w:rPr>
      </w:pPr>
      <w:bookmarkStart w:id="231" w:name="_Toc373162722"/>
      <w:r w:rsidRPr="0036107A">
        <w:rPr>
          <w:rFonts w:ascii="Tahoma" w:hAnsi="Tahoma" w:cs="Tahoma"/>
          <w:highlight w:val="lightGray"/>
        </w:rPr>
        <w:t>În termen de 2 zile lucrătoare de l</w:t>
      </w:r>
      <w:r w:rsidR="00B1246A" w:rsidRPr="0036107A">
        <w:rPr>
          <w:rFonts w:ascii="Tahoma" w:hAnsi="Tahoma" w:cs="Tahoma"/>
          <w:highlight w:val="lightGray"/>
        </w:rPr>
        <w:t>a primirea notific</w:t>
      </w:r>
      <w:r w:rsidR="00B1246A" w:rsidRPr="0036107A">
        <w:rPr>
          <w:rFonts w:ascii="Tahoma" w:hAnsi="Tahoma" w:cs="Tahoma" w:hint="eastAsia"/>
          <w:highlight w:val="lightGray"/>
        </w:rPr>
        <w:t>ă</w:t>
      </w:r>
      <w:r w:rsidR="00B1246A" w:rsidRPr="0036107A">
        <w:rPr>
          <w:rFonts w:ascii="Tahoma" w:hAnsi="Tahoma" w:cs="Tahoma"/>
          <w:highlight w:val="lightGray"/>
        </w:rPr>
        <w:t>rii conform punctului 6.</w:t>
      </w:r>
      <w:r w:rsidR="00EC3D30" w:rsidRPr="0036107A">
        <w:rPr>
          <w:rFonts w:ascii="Tahoma" w:hAnsi="Tahoma" w:cs="Tahoma"/>
          <w:highlight w:val="lightGray"/>
        </w:rPr>
        <w:t>7</w:t>
      </w:r>
      <w:r w:rsidR="00B1246A" w:rsidRPr="0036107A">
        <w:rPr>
          <w:rFonts w:ascii="Tahoma" w:hAnsi="Tahoma" w:cs="Tahoma"/>
          <w:highlight w:val="lightGray"/>
        </w:rPr>
        <w:t>.</w:t>
      </w:r>
      <w:r w:rsidR="009F7431" w:rsidRPr="0036107A">
        <w:rPr>
          <w:rFonts w:ascii="Tahoma" w:hAnsi="Tahoma" w:cs="Tahoma"/>
          <w:highlight w:val="lightGray"/>
        </w:rPr>
        <w:t>3</w:t>
      </w:r>
      <w:r w:rsidR="00B1246A" w:rsidRPr="0036107A">
        <w:rPr>
          <w:rFonts w:ascii="Tahoma" w:hAnsi="Tahoma" w:cs="Tahoma"/>
          <w:highlight w:val="lightGray"/>
        </w:rPr>
        <w:t xml:space="preserve"> </w:t>
      </w:r>
      <w:r w:rsidR="006F624A" w:rsidRPr="0036107A">
        <w:rPr>
          <w:highlight w:val="lightGray"/>
        </w:rPr>
        <w:t>OPCOM SA</w:t>
      </w:r>
      <w:r w:rsidR="00B1246A" w:rsidRPr="0036107A">
        <w:rPr>
          <w:rFonts w:ascii="Tahoma" w:hAnsi="Tahoma" w:cs="Tahoma"/>
          <w:highlight w:val="lightGray"/>
        </w:rPr>
        <w:t xml:space="preserve"> </w:t>
      </w:r>
      <w:bookmarkEnd w:id="231"/>
      <w:r w:rsidR="000E6B05" w:rsidRPr="0036107A">
        <w:rPr>
          <w:rFonts w:ascii="Tahoma" w:hAnsi="Tahoma" w:cs="Tahoma"/>
          <w:highlight w:val="lightGray"/>
        </w:rPr>
        <w:t xml:space="preserve"> </w:t>
      </w:r>
      <w:r w:rsidR="00B1246A" w:rsidRPr="0036107A">
        <w:rPr>
          <w:rFonts w:ascii="Tahoma" w:hAnsi="Tahoma" w:cs="Tahoma"/>
          <w:highlight w:val="lightGray"/>
        </w:rPr>
        <w:t xml:space="preserve"> </w:t>
      </w:r>
      <w:r w:rsidR="00B30D6F" w:rsidRPr="0036107A">
        <w:rPr>
          <w:rFonts w:ascii="Tahoma" w:hAnsi="Tahoma" w:cs="Tahoma"/>
          <w:highlight w:val="lightGray"/>
        </w:rPr>
        <w:t>modific</w:t>
      </w:r>
      <w:r w:rsidR="00B30D6F" w:rsidRPr="0036107A">
        <w:rPr>
          <w:rFonts w:ascii="Tahoma" w:hAnsi="Tahoma" w:cs="Tahoma" w:hint="eastAsia"/>
          <w:highlight w:val="lightGray"/>
        </w:rPr>
        <w:t>ă</w:t>
      </w:r>
      <w:r w:rsidR="00B1246A" w:rsidRPr="0036107A">
        <w:rPr>
          <w:rFonts w:ascii="Tahoma" w:hAnsi="Tahoma" w:cs="Tahoma"/>
          <w:highlight w:val="lightGray"/>
        </w:rPr>
        <w:t xml:space="preserve"> starea CV în ANULAT</w:t>
      </w:r>
      <w:r w:rsidR="000E6B05" w:rsidRPr="0036107A">
        <w:rPr>
          <w:rFonts w:ascii="Tahoma" w:hAnsi="Tahoma" w:cs="Tahoma"/>
          <w:highlight w:val="lightGray"/>
        </w:rPr>
        <w:t xml:space="preserve"> T</w:t>
      </w:r>
      <w:r w:rsidR="00B1246A" w:rsidRPr="0036107A">
        <w:rPr>
          <w:rFonts w:ascii="Tahoma" w:hAnsi="Tahoma" w:cs="Tahoma"/>
          <w:highlight w:val="lightGray"/>
        </w:rPr>
        <w:t xml:space="preserve"> și transmite la ANRE o notificare privi</w:t>
      </w:r>
      <w:r w:rsidR="001732DF" w:rsidRPr="0036107A">
        <w:rPr>
          <w:rFonts w:ascii="Tahoma" w:hAnsi="Tahoma" w:cs="Tahoma"/>
          <w:highlight w:val="lightGray"/>
        </w:rPr>
        <w:t>nd CV anulate</w:t>
      </w:r>
      <w:r w:rsidR="009F7431" w:rsidRPr="0036107A">
        <w:rPr>
          <w:rFonts w:ascii="Tahoma" w:hAnsi="Tahoma" w:cs="Tahoma"/>
          <w:highlight w:val="lightGray"/>
        </w:rPr>
        <w:t>.</w:t>
      </w:r>
    </w:p>
    <w:p w14:paraId="15506157" w14:textId="051C3785" w:rsidR="00B1246A" w:rsidRDefault="00B1246A" w:rsidP="00967F63">
      <w:pPr>
        <w:pStyle w:val="Heading2"/>
        <w:spacing w:line="240" w:lineRule="auto"/>
        <w:rPr>
          <w:rFonts w:cs="Tahoma"/>
        </w:rPr>
      </w:pPr>
      <w:bookmarkStart w:id="232" w:name="_Toc423000192"/>
      <w:bookmarkStart w:id="233" w:name="_Toc423189536"/>
      <w:bookmarkStart w:id="234" w:name="_Toc423361694"/>
      <w:bookmarkStart w:id="235" w:name="_Toc315366327"/>
      <w:bookmarkStart w:id="236" w:name="_Toc315366444"/>
      <w:bookmarkStart w:id="237" w:name="_Toc315366561"/>
      <w:bookmarkStart w:id="238" w:name="_Toc312316324"/>
      <w:bookmarkStart w:id="239" w:name="_Toc312316325"/>
      <w:bookmarkStart w:id="240" w:name="_Toc312316326"/>
      <w:bookmarkStart w:id="241" w:name="_Toc312316327"/>
      <w:bookmarkStart w:id="242" w:name="_Toc312316328"/>
      <w:bookmarkStart w:id="243" w:name="_Toc315366332"/>
      <w:bookmarkStart w:id="244" w:name="_Toc315366449"/>
      <w:bookmarkStart w:id="245" w:name="_Toc315366563"/>
      <w:bookmarkStart w:id="246" w:name="_Toc311808639"/>
      <w:bookmarkStart w:id="247" w:name="_Toc312316330"/>
      <w:bookmarkStart w:id="248" w:name="_Toc315366333"/>
      <w:bookmarkStart w:id="249" w:name="_Toc315366450"/>
      <w:bookmarkStart w:id="250" w:name="_Toc315366564"/>
      <w:bookmarkStart w:id="251" w:name="_Toc316979203"/>
      <w:bookmarkStart w:id="252" w:name="_Toc316980707"/>
      <w:bookmarkStart w:id="253" w:name="_Toc373162723"/>
      <w:bookmarkStart w:id="254" w:name="_Toc420959358"/>
      <w:bookmarkStart w:id="255" w:name="_Toc420959452"/>
      <w:bookmarkStart w:id="256" w:name="_Toc420959537"/>
      <w:bookmarkStart w:id="257" w:name="_Toc420959643"/>
      <w:bookmarkStart w:id="258" w:name="_Toc420959759"/>
      <w:bookmarkStart w:id="259" w:name="_Toc42300019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7470E6">
        <w:rPr>
          <w:rFonts w:cs="Tahoma"/>
        </w:rPr>
        <w:t xml:space="preserve">CV care are în cont starea EXPIRAT, CONSUMAT, </w:t>
      </w:r>
      <w:r w:rsidR="00A9599A">
        <w:rPr>
          <w:rFonts w:cs="Tahoma"/>
        </w:rPr>
        <w:t xml:space="preserve">BLOCAT, </w:t>
      </w:r>
      <w:r w:rsidRPr="007470E6">
        <w:rPr>
          <w:rFonts w:cs="Tahoma"/>
        </w:rPr>
        <w:t>BLOCAT</w:t>
      </w:r>
      <w:r w:rsidR="00A9599A">
        <w:rPr>
          <w:rFonts w:cs="Tahoma"/>
        </w:rPr>
        <w:t>-EXPIRAT</w:t>
      </w:r>
      <w:r w:rsidRPr="007470E6">
        <w:rPr>
          <w:rFonts w:cs="Tahoma"/>
        </w:rPr>
        <w:t xml:space="preserve">, </w:t>
      </w:r>
      <w:r w:rsidR="008213DE">
        <w:rPr>
          <w:rFonts w:cs="Tahoma"/>
        </w:rPr>
        <w:t xml:space="preserve">BLOCAT TEMPORAR, </w:t>
      </w:r>
      <w:r w:rsidR="006219C0" w:rsidRPr="007470E6">
        <w:rPr>
          <w:rFonts w:cs="Tahoma"/>
        </w:rPr>
        <w:t xml:space="preserve">REZERVAT </w:t>
      </w:r>
      <w:r w:rsidR="000E6B05" w:rsidRPr="0036107A">
        <w:rPr>
          <w:rFonts w:cs="Tahoma"/>
          <w:highlight w:val="lightGray"/>
        </w:rPr>
        <w:t>ANULAT, ANULAT T</w:t>
      </w:r>
      <w:r w:rsidR="000E6B05">
        <w:rPr>
          <w:rFonts w:cs="Tahoma"/>
        </w:rPr>
        <w:t xml:space="preserve"> </w:t>
      </w:r>
      <w:r w:rsidRPr="007470E6">
        <w:rPr>
          <w:rFonts w:cs="Tahoma"/>
        </w:rPr>
        <w:t>nu poate fi tranzacționat.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7B2FECD" w14:textId="77777777" w:rsidR="00521117" w:rsidRDefault="00521117" w:rsidP="00227AF4"/>
    <w:p w14:paraId="38E5E127" w14:textId="77777777" w:rsidR="000C2811" w:rsidRPr="00002539" w:rsidRDefault="008A357E" w:rsidP="000C2811">
      <w:pPr>
        <w:pStyle w:val="Heading1"/>
        <w:keepNext w:val="0"/>
      </w:pPr>
      <w:r>
        <w:rPr>
          <w:rFonts w:cs="Tahoma"/>
        </w:rPr>
        <w:t xml:space="preserve"> </w:t>
      </w:r>
      <w:bookmarkStart w:id="260" w:name="_Toc316923813"/>
      <w:bookmarkStart w:id="261" w:name="_Toc423370923"/>
      <w:bookmarkStart w:id="262" w:name="_Toc441499411"/>
      <w:r w:rsidR="000C2811" w:rsidRPr="00002539">
        <w:t>ÎNREGISTRĂRI</w:t>
      </w:r>
      <w:bookmarkEnd w:id="260"/>
      <w:bookmarkEnd w:id="261"/>
      <w:bookmarkEnd w:id="262"/>
    </w:p>
    <w:p w14:paraId="65FB7779" w14:textId="0786146D" w:rsidR="00521117" w:rsidRPr="00227AF4" w:rsidRDefault="000C2811">
      <w:pPr>
        <w:pStyle w:val="Heading2"/>
        <w:spacing w:line="240" w:lineRule="auto"/>
        <w:rPr>
          <w:rFonts w:cs="Tahoma"/>
        </w:rPr>
      </w:pPr>
      <w:r>
        <w:rPr>
          <w:rFonts w:cs="Tahoma"/>
        </w:rPr>
        <w:t xml:space="preserve"> </w:t>
      </w:r>
      <w:r w:rsidR="00521117" w:rsidRPr="00A06B59">
        <w:rPr>
          <w:rFonts w:cs="Tahoma"/>
        </w:rPr>
        <w:t>Rapo</w:t>
      </w:r>
      <w:r>
        <w:rPr>
          <w:rFonts w:cs="Tahoma"/>
        </w:rPr>
        <w:t>a</w:t>
      </w:r>
      <w:r w:rsidR="00521117" w:rsidRPr="00A06B59">
        <w:rPr>
          <w:rFonts w:cs="Tahoma"/>
        </w:rPr>
        <w:t>rt</w:t>
      </w:r>
      <w:r>
        <w:rPr>
          <w:rFonts w:cs="Tahoma"/>
        </w:rPr>
        <w:t xml:space="preserve">ele lunare, trimestriale si anuale transmise </w:t>
      </w:r>
      <w:r w:rsidR="002324C6" w:rsidRPr="00A06B59">
        <w:rPr>
          <w:rFonts w:cs="Tahoma"/>
        </w:rPr>
        <w:t xml:space="preserve"> la ANRE conform ROFPCV si O</w:t>
      </w:r>
      <w:r w:rsidR="00521117" w:rsidRPr="00E71180">
        <w:rPr>
          <w:rFonts w:cs="Tahoma"/>
        </w:rPr>
        <w:t xml:space="preserve">rdinul </w:t>
      </w:r>
      <w:r w:rsidR="002324C6" w:rsidRPr="00AD2FF4">
        <w:rPr>
          <w:rFonts w:cs="Tahoma"/>
        </w:rPr>
        <w:t xml:space="preserve">nr. </w:t>
      </w:r>
      <w:r w:rsidR="000767AB" w:rsidRPr="0036107A">
        <w:rPr>
          <w:rFonts w:cs="Tahoma"/>
          <w:highlight w:val="lightGray"/>
        </w:rPr>
        <w:t>41/2016</w:t>
      </w:r>
      <w:r w:rsidR="00EC3D30">
        <w:rPr>
          <w:rFonts w:cs="Tahoma"/>
        </w:rPr>
        <w:t>, cu modificările și completările ulterioare</w:t>
      </w:r>
      <w:r>
        <w:rPr>
          <w:rFonts w:cs="Tahoma"/>
        </w:rPr>
        <w:t xml:space="preserve"> – înregistrări electronice.</w:t>
      </w:r>
    </w:p>
    <w:p w14:paraId="7B2342C8" w14:textId="77777777" w:rsidR="00AD2FF4" w:rsidRDefault="00AD2FF4" w:rsidP="00967F63">
      <w:pPr>
        <w:spacing w:before="120" w:after="120"/>
        <w:rPr>
          <w:rFonts w:ascii="Arial" w:hAnsi="Arial" w:cs="Arial"/>
          <w:b/>
          <w:bCs/>
          <w:sz w:val="22"/>
          <w:szCs w:val="22"/>
        </w:rPr>
      </w:pPr>
      <w:bookmarkStart w:id="263" w:name="_Toc420960007"/>
      <w:bookmarkStart w:id="264" w:name="_Toc420960008"/>
      <w:bookmarkStart w:id="265" w:name="_Toc420960009"/>
      <w:bookmarkStart w:id="266" w:name="_Toc420960010"/>
      <w:bookmarkStart w:id="267" w:name="_Toc420960011"/>
      <w:bookmarkStart w:id="268" w:name="_Toc420960012"/>
      <w:bookmarkStart w:id="269" w:name="_Toc420960013"/>
      <w:bookmarkStart w:id="270" w:name="_Toc311808599"/>
      <w:bookmarkStart w:id="271" w:name="_Toc311808642"/>
      <w:bookmarkStart w:id="272" w:name="_Toc311808602"/>
      <w:bookmarkStart w:id="273" w:name="_Toc311808645"/>
      <w:bookmarkEnd w:id="263"/>
      <w:bookmarkEnd w:id="264"/>
      <w:bookmarkEnd w:id="265"/>
      <w:bookmarkEnd w:id="266"/>
      <w:bookmarkEnd w:id="267"/>
      <w:bookmarkEnd w:id="268"/>
      <w:bookmarkEnd w:id="269"/>
      <w:bookmarkEnd w:id="270"/>
      <w:bookmarkEnd w:id="271"/>
      <w:bookmarkEnd w:id="272"/>
      <w:bookmarkEnd w:id="273"/>
    </w:p>
    <w:p w14:paraId="4E255DB3" w14:textId="6B2D1898" w:rsidR="00B1246A" w:rsidRPr="00227AF4" w:rsidRDefault="00B1246A" w:rsidP="00227AF4">
      <w:pPr>
        <w:pStyle w:val="Heading1"/>
        <w:keepNext w:val="0"/>
        <w:numPr>
          <w:ilvl w:val="0"/>
          <w:numId w:val="0"/>
        </w:numPr>
        <w:rPr>
          <w:rFonts w:ascii="Arial" w:hAnsi="Arial" w:cs="Arial"/>
          <w:b w:val="0"/>
          <w:bCs/>
          <w:szCs w:val="22"/>
        </w:rPr>
      </w:pPr>
      <w:r w:rsidRPr="00227AF4">
        <w:rPr>
          <w:rFonts w:ascii="Arial" w:hAnsi="Arial" w:cs="Arial"/>
          <w:b w:val="0"/>
          <w:bCs/>
          <w:szCs w:val="22"/>
        </w:rPr>
        <w:tab/>
      </w:r>
    </w:p>
    <w:sectPr w:rsidR="00B1246A" w:rsidRPr="00227AF4" w:rsidSect="00967F63">
      <w:pgSz w:w="11907" w:h="16840" w:code="9"/>
      <w:pgMar w:top="851" w:right="851" w:bottom="851" w:left="1701" w:header="567" w:footer="312" w:gutter="0"/>
      <w:pgBorders>
        <w:top w:val="single" w:sz="4" w:space="1" w:color="auto"/>
        <w:left w:val="single" w:sz="4" w:space="4" w:color="auto"/>
        <w:bottom w:val="single" w:sz="4" w:space="1" w:color="auto"/>
        <w:right w:val="single" w:sz="4" w:space="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94F37" w15:done="0"/>
  <w15:commentEx w15:paraId="35CD34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315D9" w14:textId="77777777" w:rsidR="008418AF" w:rsidRDefault="008418AF">
      <w:r>
        <w:separator/>
      </w:r>
    </w:p>
  </w:endnote>
  <w:endnote w:type="continuationSeparator" w:id="0">
    <w:p w14:paraId="2D75E406" w14:textId="77777777" w:rsidR="008418AF" w:rsidRDefault="0084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33D8B" w14:textId="77777777" w:rsidR="008418AF" w:rsidRDefault="008418AF">
      <w:r>
        <w:separator/>
      </w:r>
    </w:p>
  </w:footnote>
  <w:footnote w:type="continuationSeparator" w:id="0">
    <w:p w14:paraId="36725255" w14:textId="77777777" w:rsidR="008418AF" w:rsidRDefault="00841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520"/>
      <w:gridCol w:w="1843"/>
    </w:tblGrid>
    <w:tr w:rsidR="008418AF" w14:paraId="1E1FC139" w14:textId="77777777" w:rsidTr="00967F63">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9D1BB1" w14:textId="77777777" w:rsidR="008418AF" w:rsidRPr="0075392F" w:rsidRDefault="008418AF" w:rsidP="00F74B13">
          <w:pPr>
            <w:pStyle w:val="Header"/>
            <w:rPr>
              <w:rFonts w:ascii="Arial" w:hAnsi="Arial" w:cs="Arial"/>
              <w:b/>
              <w:sz w:val="24"/>
              <w:szCs w:val="24"/>
            </w:rPr>
          </w:pPr>
          <w:r>
            <w:rPr>
              <w:rFonts w:ascii="Arial" w:hAnsi="Arial" w:cs="Arial"/>
              <w:noProof/>
              <w:sz w:val="24"/>
              <w:szCs w:val="24"/>
              <w:lang w:val="en-US" w:eastAsia="ko-KR"/>
            </w:rPr>
            <w:pict w14:anchorId="0AB14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1pt;margin-top:-2.8pt;width:45.25pt;height:50.75pt;z-index:251660288;mso-position-horizontal-relative:margin;mso-position-vertical-relative:margin" fillcolor="#cc9">
                <v:fill color2="#ffffe1"/>
                <v:imagedata r:id="rId1" o:title="" chromakey="#fcfefc"/>
                <v:shadow color="#303"/>
                <w10:wrap anchorx="margin" anchory="margin"/>
              </v:shape>
              <o:OLEObject Type="Embed" ProgID="MSPhotoEd.3" ShapeID="_x0000_s2052" DrawAspect="Content" ObjectID="_1538311227" r:id="rId2"/>
            </w:pict>
          </w:r>
        </w:p>
      </w:tc>
      <w:tc>
        <w:tcPr>
          <w:tcW w:w="652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283C3283" w14:textId="77777777" w:rsidR="008418AF" w:rsidRPr="00F234BE" w:rsidRDefault="008418AF" w:rsidP="007470E6">
          <w:pPr>
            <w:pStyle w:val="Header"/>
            <w:jc w:val="center"/>
            <w:rPr>
              <w:rFonts w:ascii="Arial" w:hAnsi="Arial" w:cs="Arial"/>
              <w:b/>
              <w:sz w:val="24"/>
              <w:szCs w:val="24"/>
            </w:rPr>
          </w:pPr>
          <w:r w:rsidRPr="00FC048C">
            <w:rPr>
              <w:rFonts w:ascii="Tahoma" w:hAnsi="Tahoma" w:cs="Tahoma"/>
              <w:b/>
            </w:rPr>
            <w:t>Procedura privind stabilirea datei de expirare a perioadei de valabilitate a Certificatelor Verzi și consemnarea în Registrul Certificatelor Verzi a stării Certificatelor Verzi</w:t>
          </w:r>
          <w:r w:rsidDel="007470E6">
            <w:rPr>
              <w:rFonts w:ascii="Arial" w:hAnsi="Arial" w:cs="Arial"/>
              <w:b/>
              <w:noProof/>
              <w:color w:val="006666"/>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6AA3EF" w14:textId="77777777" w:rsidR="008418AF" w:rsidRPr="004931A2" w:rsidRDefault="008418AF" w:rsidP="00700C40">
          <w:pPr>
            <w:pStyle w:val="Header"/>
            <w:rPr>
              <w:rFonts w:ascii="Tahoma" w:hAnsi="Tahoma" w:cs="Tahoma"/>
            </w:rPr>
          </w:pPr>
          <w:r w:rsidRPr="004931A2">
            <w:rPr>
              <w:rFonts w:ascii="Tahoma" w:hAnsi="Tahoma" w:cs="Tahoma"/>
              <w:b/>
              <w:snapToGrid w:val="0"/>
            </w:rPr>
            <w:t>Cod:</w:t>
          </w:r>
        </w:p>
      </w:tc>
    </w:tr>
    <w:tr w:rsidR="008418AF" w14:paraId="505AA9B6" w14:textId="77777777" w:rsidTr="00667300">
      <w:trPr>
        <w:cantSplit/>
        <w:trHeight w:val="432"/>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344606E" w14:textId="77777777" w:rsidR="008418AF" w:rsidRDefault="008418AF" w:rsidP="00700C40">
          <w:pPr>
            <w:pStyle w:val="Header"/>
            <w:rPr>
              <w:rFonts w:ascii="Arial" w:hAnsi="Arial" w:cs="Arial"/>
              <w:b/>
            </w:rPr>
          </w:pPr>
        </w:p>
      </w:tc>
      <w:tc>
        <w:tcPr>
          <w:tcW w:w="6520" w:type="dxa"/>
          <w:vMerge/>
          <w:tcBorders>
            <w:left w:val="single" w:sz="4" w:space="0" w:color="auto"/>
            <w:right w:val="single" w:sz="4" w:space="0" w:color="auto"/>
          </w:tcBorders>
          <w:tcMar>
            <w:top w:w="57" w:type="dxa"/>
            <w:left w:w="57" w:type="dxa"/>
            <w:bottom w:w="57" w:type="dxa"/>
            <w:right w:w="57" w:type="dxa"/>
          </w:tcMar>
          <w:vAlign w:val="center"/>
        </w:tcPr>
        <w:p w14:paraId="313422B2" w14:textId="77777777" w:rsidR="008418AF" w:rsidRPr="004931A2" w:rsidRDefault="008418AF" w:rsidP="00700C40">
          <w:pPr>
            <w:pStyle w:val="Header"/>
            <w:jc w:val="center"/>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23CC20" w14:textId="77777777" w:rsidR="008418AF" w:rsidRPr="004931A2" w:rsidRDefault="008418AF" w:rsidP="00700C40">
          <w:pPr>
            <w:pStyle w:val="Header"/>
            <w:rPr>
              <w:rFonts w:ascii="Tahoma" w:hAnsi="Tahoma" w:cs="Tahoma"/>
              <w:b/>
              <w:snapToGrid w:val="0"/>
            </w:rPr>
          </w:pPr>
          <w:r w:rsidRPr="004931A2">
            <w:rPr>
              <w:rFonts w:ascii="Tahoma" w:hAnsi="Tahoma" w:cs="Tahoma"/>
              <w:b/>
              <w:snapToGrid w:val="0"/>
            </w:rPr>
            <w:t xml:space="preserve">Pag. </w:t>
          </w:r>
          <w:r w:rsidRPr="004931A2">
            <w:rPr>
              <w:rFonts w:ascii="Tahoma" w:hAnsi="Tahoma" w:cs="Tahoma"/>
              <w:b/>
              <w:snapToGrid w:val="0"/>
            </w:rPr>
            <w:fldChar w:fldCharType="begin"/>
          </w:r>
          <w:r w:rsidRPr="004931A2">
            <w:rPr>
              <w:rFonts w:ascii="Tahoma" w:hAnsi="Tahoma" w:cs="Tahoma"/>
              <w:b/>
              <w:snapToGrid w:val="0"/>
            </w:rPr>
            <w:instrText xml:space="preserve"> PAGE </w:instrText>
          </w:r>
          <w:r w:rsidRPr="004931A2">
            <w:rPr>
              <w:rFonts w:ascii="Tahoma" w:hAnsi="Tahoma" w:cs="Tahoma"/>
              <w:b/>
              <w:snapToGrid w:val="0"/>
            </w:rPr>
            <w:fldChar w:fldCharType="separate"/>
          </w:r>
          <w:r w:rsidR="00C63B00">
            <w:rPr>
              <w:rFonts w:ascii="Tahoma" w:hAnsi="Tahoma" w:cs="Tahoma"/>
              <w:b/>
              <w:noProof/>
              <w:snapToGrid w:val="0"/>
            </w:rPr>
            <w:t>3</w:t>
          </w:r>
          <w:r w:rsidRPr="004931A2">
            <w:rPr>
              <w:rFonts w:ascii="Tahoma" w:hAnsi="Tahoma" w:cs="Tahoma"/>
              <w:b/>
              <w:snapToGrid w:val="0"/>
            </w:rPr>
            <w:fldChar w:fldCharType="end"/>
          </w:r>
          <w:r w:rsidRPr="004931A2">
            <w:rPr>
              <w:rFonts w:ascii="Tahoma" w:hAnsi="Tahoma" w:cs="Tahoma"/>
              <w:b/>
              <w:snapToGrid w:val="0"/>
            </w:rPr>
            <w:t xml:space="preserve"> din </w:t>
          </w:r>
          <w:r w:rsidRPr="004931A2">
            <w:rPr>
              <w:rStyle w:val="PageNumber"/>
              <w:rFonts w:ascii="Tahoma" w:hAnsi="Tahoma" w:cs="Tahoma"/>
              <w:b/>
              <w:bCs/>
            </w:rPr>
            <w:fldChar w:fldCharType="begin"/>
          </w:r>
          <w:r w:rsidRPr="004931A2">
            <w:rPr>
              <w:rStyle w:val="PageNumber"/>
              <w:rFonts w:ascii="Tahoma" w:hAnsi="Tahoma" w:cs="Tahoma"/>
              <w:b/>
              <w:bCs/>
            </w:rPr>
            <w:instrText xml:space="preserve"> NUMPAGES </w:instrText>
          </w:r>
          <w:r w:rsidRPr="004931A2">
            <w:rPr>
              <w:rStyle w:val="PageNumber"/>
              <w:rFonts w:ascii="Tahoma" w:hAnsi="Tahoma" w:cs="Tahoma"/>
              <w:b/>
              <w:bCs/>
            </w:rPr>
            <w:fldChar w:fldCharType="separate"/>
          </w:r>
          <w:r w:rsidR="00C63B00">
            <w:rPr>
              <w:rStyle w:val="PageNumber"/>
              <w:rFonts w:ascii="Tahoma" w:hAnsi="Tahoma" w:cs="Tahoma"/>
              <w:b/>
              <w:bCs/>
              <w:noProof/>
            </w:rPr>
            <w:t>9</w:t>
          </w:r>
          <w:r w:rsidRPr="004931A2">
            <w:rPr>
              <w:rStyle w:val="PageNumber"/>
              <w:rFonts w:ascii="Tahoma" w:hAnsi="Tahoma" w:cs="Tahoma"/>
              <w:b/>
              <w:bCs/>
            </w:rPr>
            <w:fldChar w:fldCharType="end"/>
          </w:r>
        </w:p>
      </w:tc>
    </w:tr>
    <w:tr w:rsidR="008418AF" w14:paraId="1B7871E2" w14:textId="77777777" w:rsidTr="00967F63">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2D8CE6" w14:textId="77777777" w:rsidR="008418AF" w:rsidRDefault="008418AF" w:rsidP="00700C40">
          <w:pPr>
            <w:pStyle w:val="Header"/>
            <w:rPr>
              <w:rFonts w:ascii="Arial" w:hAnsi="Arial" w:cs="Arial"/>
              <w:b/>
            </w:rPr>
          </w:pPr>
        </w:p>
      </w:tc>
      <w:tc>
        <w:tcPr>
          <w:tcW w:w="6520"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B832EF9" w14:textId="77777777" w:rsidR="008418AF" w:rsidRPr="00F234BE" w:rsidRDefault="008418AF" w:rsidP="00700C40">
          <w:pPr>
            <w:pStyle w:val="Header"/>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ADAAA6" w14:textId="77777777" w:rsidR="008418AF" w:rsidRPr="004931A2" w:rsidRDefault="008418AF" w:rsidP="00AA1896">
          <w:pPr>
            <w:pStyle w:val="Header"/>
            <w:rPr>
              <w:rFonts w:ascii="Tahoma" w:hAnsi="Tahoma" w:cs="Tahoma"/>
              <w:b/>
            </w:rPr>
          </w:pPr>
          <w:r>
            <w:rPr>
              <w:rFonts w:ascii="Tahoma" w:hAnsi="Tahoma" w:cs="Tahoma"/>
              <w:b/>
            </w:rPr>
            <w:t xml:space="preserve">Rev. </w:t>
          </w:r>
          <w:r>
            <w:rPr>
              <w:rFonts w:ascii="Tahoma" w:hAnsi="Tahoma" w:cs="Tahoma"/>
              <w:b/>
            </w:rPr>
            <w:t>0</w:t>
          </w:r>
          <w:r w:rsidRPr="00C63B00">
            <w:rPr>
              <w:rFonts w:ascii="Tahoma" w:hAnsi="Tahoma" w:cs="Tahoma"/>
              <w:b/>
            </w:rPr>
            <w:t>1</w:t>
          </w:r>
          <w:r w:rsidRPr="00C63B00">
            <w:rPr>
              <w:rFonts w:ascii="Tahoma" w:hAnsi="Tahoma" w:cs="Tahoma"/>
              <w:b/>
              <w:sz w:val="28"/>
              <w:szCs w:val="28"/>
            </w:rPr>
            <w:t>2</w:t>
          </w:r>
          <w:r>
            <w:rPr>
              <w:rFonts w:ascii="Tahoma" w:hAnsi="Tahoma" w:cs="Tahoma"/>
              <w:b/>
            </w:rPr>
            <w:t>34567</w:t>
          </w:r>
        </w:p>
      </w:tc>
    </w:tr>
  </w:tbl>
  <w:p w14:paraId="76B59AD4" w14:textId="77777777" w:rsidR="008418AF" w:rsidRDefault="00841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C5E"/>
    <w:multiLevelType w:val="singleLevel"/>
    <w:tmpl w:val="756AC7D0"/>
    <w:lvl w:ilvl="0">
      <w:start w:val="1"/>
      <w:numFmt w:val="bullet"/>
      <w:lvlText w:val=""/>
      <w:lvlJc w:val="left"/>
      <w:pPr>
        <w:tabs>
          <w:tab w:val="num" w:pos="360"/>
        </w:tabs>
        <w:ind w:left="360" w:hanging="360"/>
      </w:pPr>
      <w:rPr>
        <w:rFonts w:ascii="Webdings" w:hAnsi="Webdings" w:hint="default"/>
      </w:rPr>
    </w:lvl>
  </w:abstractNum>
  <w:abstractNum w:abstractNumId="1">
    <w:nsid w:val="02F940D2"/>
    <w:multiLevelType w:val="multilevel"/>
    <w:tmpl w:val="68F4E4C8"/>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2278" w:hanging="576"/>
      </w:pPr>
      <w:rPr>
        <w:rFonts w:cs="Times New Roman" w:hint="default"/>
        <w:b/>
        <w:i w:val="0"/>
      </w:rPr>
    </w:lvl>
    <w:lvl w:ilvl="2">
      <w:start w:val="1"/>
      <w:numFmt w:val="decimal"/>
      <w:pStyle w:val="Heading3"/>
      <w:lvlText w:val="%1.%2.%3"/>
      <w:lvlJc w:val="left"/>
      <w:pPr>
        <w:ind w:left="862" w:hanging="720"/>
      </w:pPr>
      <w:rPr>
        <w:rFonts w:cs="Times New Roman" w:hint="default"/>
      </w:rPr>
    </w:lvl>
    <w:lvl w:ilvl="3">
      <w:start w:val="1"/>
      <w:numFmt w:val="decimal"/>
      <w:pStyle w:val="Heading4"/>
      <w:lvlText w:val="%1.%2.%3.%4"/>
      <w:lvlJc w:val="left"/>
      <w:pPr>
        <w:ind w:left="2282"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nsid w:val="03270BB7"/>
    <w:multiLevelType w:val="hybridMultilevel"/>
    <w:tmpl w:val="0FC41BCE"/>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B711FF0"/>
    <w:multiLevelType w:val="multilevel"/>
    <w:tmpl w:val="E1DEA6D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BE34798"/>
    <w:multiLevelType w:val="hybridMultilevel"/>
    <w:tmpl w:val="D328429E"/>
    <w:lvl w:ilvl="0" w:tplc="18F0106E">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2EC24F7"/>
    <w:multiLevelType w:val="hybridMultilevel"/>
    <w:tmpl w:val="BCE67B3C"/>
    <w:lvl w:ilvl="0" w:tplc="B87275B4">
      <w:start w:val="1"/>
      <w:numFmt w:val="bullet"/>
      <w:lvlText w:val=""/>
      <w:lvlJc w:val="left"/>
      <w:pPr>
        <w:tabs>
          <w:tab w:val="num" w:pos="1844"/>
        </w:tabs>
        <w:ind w:left="1844" w:hanging="284"/>
      </w:pPr>
      <w:rPr>
        <w:rFonts w:ascii="Symbol" w:hAnsi="Symbol" w:hint="default"/>
        <w:color w:val="auto"/>
      </w:rPr>
    </w:lvl>
    <w:lvl w:ilvl="1" w:tplc="04180003">
      <w:start w:val="1"/>
      <w:numFmt w:val="bullet"/>
      <w:lvlText w:val="o"/>
      <w:lvlJc w:val="left"/>
      <w:pPr>
        <w:ind w:left="2280" w:hanging="360"/>
      </w:pPr>
      <w:rPr>
        <w:rFonts w:ascii="Courier New" w:hAnsi="Courier New" w:hint="default"/>
      </w:rPr>
    </w:lvl>
    <w:lvl w:ilvl="2" w:tplc="04180005">
      <w:start w:val="1"/>
      <w:numFmt w:val="bullet"/>
      <w:lvlText w:val=""/>
      <w:lvlJc w:val="left"/>
      <w:pPr>
        <w:ind w:left="3000" w:hanging="360"/>
      </w:pPr>
      <w:rPr>
        <w:rFonts w:ascii="Wingdings" w:hAnsi="Wingdings" w:hint="default"/>
      </w:rPr>
    </w:lvl>
    <w:lvl w:ilvl="3" w:tplc="04180001">
      <w:start w:val="1"/>
      <w:numFmt w:val="bullet"/>
      <w:lvlText w:val=""/>
      <w:lvlJc w:val="left"/>
      <w:pPr>
        <w:ind w:left="3720" w:hanging="360"/>
      </w:pPr>
      <w:rPr>
        <w:rFonts w:ascii="Symbol" w:hAnsi="Symbol" w:hint="default"/>
      </w:rPr>
    </w:lvl>
    <w:lvl w:ilvl="4" w:tplc="04180003">
      <w:start w:val="1"/>
      <w:numFmt w:val="bullet"/>
      <w:lvlText w:val="o"/>
      <w:lvlJc w:val="left"/>
      <w:pPr>
        <w:ind w:left="4440" w:hanging="360"/>
      </w:pPr>
      <w:rPr>
        <w:rFonts w:ascii="Courier New" w:hAnsi="Courier New" w:hint="default"/>
      </w:rPr>
    </w:lvl>
    <w:lvl w:ilvl="5" w:tplc="04180005">
      <w:start w:val="1"/>
      <w:numFmt w:val="bullet"/>
      <w:lvlText w:val=""/>
      <w:lvlJc w:val="left"/>
      <w:pPr>
        <w:ind w:left="5160" w:hanging="360"/>
      </w:pPr>
      <w:rPr>
        <w:rFonts w:ascii="Wingdings" w:hAnsi="Wingdings" w:hint="default"/>
      </w:rPr>
    </w:lvl>
    <w:lvl w:ilvl="6" w:tplc="04180001">
      <w:start w:val="1"/>
      <w:numFmt w:val="bullet"/>
      <w:lvlText w:val=""/>
      <w:lvlJc w:val="left"/>
      <w:pPr>
        <w:ind w:left="5880" w:hanging="360"/>
      </w:pPr>
      <w:rPr>
        <w:rFonts w:ascii="Symbol" w:hAnsi="Symbol" w:hint="default"/>
      </w:rPr>
    </w:lvl>
    <w:lvl w:ilvl="7" w:tplc="04180003">
      <w:start w:val="1"/>
      <w:numFmt w:val="bullet"/>
      <w:lvlText w:val="o"/>
      <w:lvlJc w:val="left"/>
      <w:pPr>
        <w:ind w:left="6600" w:hanging="360"/>
      </w:pPr>
      <w:rPr>
        <w:rFonts w:ascii="Courier New" w:hAnsi="Courier New" w:hint="default"/>
      </w:rPr>
    </w:lvl>
    <w:lvl w:ilvl="8" w:tplc="04180005">
      <w:start w:val="1"/>
      <w:numFmt w:val="bullet"/>
      <w:lvlText w:val=""/>
      <w:lvlJc w:val="left"/>
      <w:pPr>
        <w:ind w:left="7320" w:hanging="360"/>
      </w:pPr>
      <w:rPr>
        <w:rFonts w:ascii="Wingdings" w:hAnsi="Wingdings" w:hint="default"/>
      </w:rPr>
    </w:lvl>
  </w:abstractNum>
  <w:abstractNum w:abstractNumId="6">
    <w:nsid w:val="133926BB"/>
    <w:multiLevelType w:val="multilevel"/>
    <w:tmpl w:val="17BCEE4A"/>
    <w:lvl w:ilvl="0">
      <w:start w:val="1"/>
      <w:numFmt w:val="decimal"/>
      <w:lvlText w:val="%1."/>
      <w:lvlJc w:val="left"/>
      <w:pPr>
        <w:tabs>
          <w:tab w:val="num" w:pos="432"/>
        </w:tabs>
        <w:ind w:left="432" w:hanging="432"/>
      </w:pPr>
      <w:rPr>
        <w:rFonts w:ascii="Arial" w:hAnsi="Arial" w:cs="Arial" w:hint="default"/>
        <w:b/>
        <w:strike w:val="0"/>
        <w:sz w:val="22"/>
      </w:rPr>
    </w:lvl>
    <w:lvl w:ilvl="1">
      <w:start w:val="1"/>
      <w:numFmt w:val="decimal"/>
      <w:lvlText w:val="6.%2."/>
      <w:lvlJc w:val="left"/>
      <w:pPr>
        <w:tabs>
          <w:tab w:val="num" w:pos="576"/>
        </w:tabs>
        <w:ind w:left="576" w:hanging="576"/>
      </w:pPr>
      <w:rPr>
        <w:rFonts w:ascii="Arial" w:hAnsi="Arial" w:cs="Arial" w:hint="default"/>
        <w:b/>
        <w:strike w:val="0"/>
        <w:color w:val="auto"/>
      </w:rPr>
    </w:lvl>
    <w:lvl w:ilvl="2">
      <w:start w:val="1"/>
      <w:numFmt w:val="decimal"/>
      <w:lvlText w:val="6.2.%3."/>
      <w:lvlJc w:val="left"/>
      <w:pPr>
        <w:tabs>
          <w:tab w:val="num" w:pos="862"/>
        </w:tabs>
        <w:ind w:left="862" w:hanging="72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3">
      <w:start w:val="1"/>
      <w:numFmt w:val="decimal"/>
      <w:lvlText w:val="6.2.12.%4."/>
      <w:lvlJc w:val="left"/>
      <w:pPr>
        <w:tabs>
          <w:tab w:val="num" w:pos="864"/>
        </w:tabs>
        <w:ind w:left="864" w:hanging="864"/>
      </w:pPr>
      <w:rPr>
        <w:rFonts w:hint="default"/>
        <w:b w:val="0"/>
        <w:bCs w:val="0"/>
        <w:i w:val="0"/>
        <w:iCs w:val="0"/>
        <w:caps w:val="0"/>
        <w:smallCaps w:val="0"/>
        <w:strike w:val="0"/>
        <w:dstrike w:val="0"/>
        <w:vanish w:val="0"/>
        <w:spacing w:val="0"/>
        <w:kern w:val="0"/>
        <w:position w:val="0"/>
        <w:u w:val="none"/>
        <w:vertAlign w:val="baseline"/>
      </w:rPr>
    </w:lvl>
    <w:lvl w:ilvl="4">
      <w:start w:val="1"/>
      <w:numFmt w:val="decimal"/>
      <w:lvlText w:val="6.2.15.%5."/>
      <w:lvlJc w:val="left"/>
      <w:pPr>
        <w:tabs>
          <w:tab w:val="num" w:pos="1008"/>
        </w:tabs>
        <w:ind w:left="1008" w:hanging="1008"/>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42868D0"/>
    <w:multiLevelType w:val="multilevel"/>
    <w:tmpl w:val="7DAA6244"/>
    <w:lvl w:ilvl="0">
      <w:start w:val="5"/>
      <w:numFmt w:val="decimal"/>
      <w:lvlText w:val="%1."/>
      <w:lvlJc w:val="left"/>
      <w:pPr>
        <w:ind w:left="585" w:hanging="58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8">
    <w:nsid w:val="17275A3A"/>
    <w:multiLevelType w:val="hybridMultilevel"/>
    <w:tmpl w:val="57306114"/>
    <w:lvl w:ilvl="0" w:tplc="0409001B">
      <w:start w:val="1"/>
      <w:numFmt w:val="lowerRoman"/>
      <w:lvlText w:val="%1."/>
      <w:lvlJc w:val="right"/>
      <w:pPr>
        <w:ind w:left="3196"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nsid w:val="1DF9058F"/>
    <w:multiLevelType w:val="multilevel"/>
    <w:tmpl w:val="BC9E8B82"/>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E71169D"/>
    <w:multiLevelType w:val="hybridMultilevel"/>
    <w:tmpl w:val="5FDA85D8"/>
    <w:lvl w:ilvl="0" w:tplc="04180001">
      <w:start w:val="1"/>
      <w:numFmt w:val="bullet"/>
      <w:lvlText w:val=""/>
      <w:lvlJc w:val="left"/>
      <w:pPr>
        <w:ind w:left="2280" w:hanging="360"/>
      </w:pPr>
      <w:rPr>
        <w:rFonts w:ascii="Symbol" w:hAnsi="Symbol"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11">
    <w:nsid w:val="1EC367E3"/>
    <w:multiLevelType w:val="multilevel"/>
    <w:tmpl w:val="8A709400"/>
    <w:lvl w:ilvl="0">
      <w:start w:val="6"/>
      <w:numFmt w:val="decimal"/>
      <w:lvlText w:val="%1."/>
      <w:lvlJc w:val="left"/>
      <w:pPr>
        <w:ind w:left="780" w:hanging="780"/>
      </w:pPr>
      <w:rPr>
        <w:rFonts w:hint="default"/>
      </w:rPr>
    </w:lvl>
    <w:lvl w:ilvl="1">
      <w:start w:val="4"/>
      <w:numFmt w:val="decimal"/>
      <w:lvlText w:val="%1.%2."/>
      <w:lvlJc w:val="left"/>
      <w:pPr>
        <w:ind w:left="900" w:hanging="780"/>
      </w:pPr>
      <w:rPr>
        <w:rFonts w:hint="default"/>
      </w:rPr>
    </w:lvl>
    <w:lvl w:ilvl="2">
      <w:start w:val="8"/>
      <w:numFmt w:val="decimal"/>
      <w:lvlText w:val="%1.%2.%3."/>
      <w:lvlJc w:val="left"/>
      <w:pPr>
        <w:ind w:left="1020" w:hanging="7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12">
    <w:nsid w:val="259E4BFF"/>
    <w:multiLevelType w:val="hybridMultilevel"/>
    <w:tmpl w:val="957AD7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2B423CC4"/>
    <w:multiLevelType w:val="hybridMultilevel"/>
    <w:tmpl w:val="CCDA44E4"/>
    <w:lvl w:ilvl="0" w:tplc="DCBE014E">
      <w:start w:val="1"/>
      <w:numFmt w:val="lowerLetter"/>
      <w:lvlText w:val="%1)"/>
      <w:lvlJc w:val="left"/>
      <w:pPr>
        <w:tabs>
          <w:tab w:val="num" w:pos="1211"/>
        </w:tabs>
        <w:ind w:left="1211" w:hanging="284"/>
      </w:pPr>
      <w:rPr>
        <w:rFonts w:cs="Times New Roman" w:hint="default"/>
        <w:b w:val="0"/>
        <w:i w:val="0"/>
        <w:color w:val="auto"/>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2B8421B0"/>
    <w:multiLevelType w:val="hybridMultilevel"/>
    <w:tmpl w:val="168414D2"/>
    <w:lvl w:ilvl="0" w:tplc="04180017">
      <w:start w:val="1"/>
      <w:numFmt w:val="lowerLetter"/>
      <w:lvlText w:val="%1)"/>
      <w:lvlJc w:val="left"/>
      <w:pPr>
        <w:ind w:left="1440" w:hanging="360"/>
      </w:pPr>
      <w:rPr>
        <w:rFonts w:cs="Times New Roman" w:hint="default"/>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6">
    <w:nsid w:val="3E5915DA"/>
    <w:multiLevelType w:val="hybridMultilevel"/>
    <w:tmpl w:val="24009120"/>
    <w:lvl w:ilvl="0" w:tplc="FDE8401E">
      <w:start w:val="1"/>
      <w:numFmt w:val="bullet"/>
      <w:lvlText w:val="-"/>
      <w:lvlJc w:val="left"/>
      <w:pPr>
        <w:ind w:left="720" w:hanging="360"/>
      </w:pPr>
      <w:rPr>
        <w:rFonts w:ascii="Tahoma" w:hAnsi="Tahoma" w:hint="default"/>
        <w:b w:val="0"/>
        <w:i w:val="0"/>
        <w:sz w:val="22"/>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7">
    <w:nsid w:val="43CC2F51"/>
    <w:multiLevelType w:val="hybridMultilevel"/>
    <w:tmpl w:val="D63681BE"/>
    <w:lvl w:ilvl="0" w:tplc="04180017">
      <w:start w:val="1"/>
      <w:numFmt w:val="lowerLetter"/>
      <w:lvlText w:val="%1)"/>
      <w:lvlJc w:val="left"/>
      <w:pPr>
        <w:tabs>
          <w:tab w:val="num" w:pos="1211"/>
        </w:tabs>
        <w:ind w:left="1211" w:hanging="284"/>
      </w:pPr>
      <w:rPr>
        <w:rFonts w:cs="Times New Roman"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44C61AFD"/>
    <w:multiLevelType w:val="hybridMultilevel"/>
    <w:tmpl w:val="82B4A32A"/>
    <w:lvl w:ilvl="0" w:tplc="03343548">
      <w:start w:val="1"/>
      <w:numFmt w:val="lowerLetter"/>
      <w:lvlText w:val="%1)"/>
      <w:lvlJc w:val="left"/>
      <w:pPr>
        <w:tabs>
          <w:tab w:val="num" w:pos="1211"/>
        </w:tabs>
        <w:ind w:left="1211" w:hanging="284"/>
      </w:pPr>
      <w:rPr>
        <w:rFonts w:ascii="Arial" w:hAnsi="Arial" w:cs="Arial" w:hint="default"/>
        <w:b w:val="0"/>
        <w:i w:val="0"/>
        <w:color w:val="auto"/>
        <w:sz w:val="22"/>
        <w:szCs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55B0446"/>
    <w:multiLevelType w:val="hybridMultilevel"/>
    <w:tmpl w:val="4942E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8FC2B24"/>
    <w:multiLevelType w:val="hybridMultilevel"/>
    <w:tmpl w:val="10AE28DA"/>
    <w:lvl w:ilvl="0" w:tplc="8BAA5BBC">
      <w:start w:val="1"/>
      <w:numFmt w:val="lowerLetter"/>
      <w:lvlText w:val="%1)"/>
      <w:lvlJc w:val="left"/>
      <w:pPr>
        <w:ind w:left="1429" w:hanging="360"/>
      </w:pPr>
      <w:rPr>
        <w:rFonts w:ascii="Arial" w:hAnsi="Arial" w:cs="Arial" w:hint="default"/>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21">
    <w:nsid w:val="49382B1E"/>
    <w:multiLevelType w:val="hybridMultilevel"/>
    <w:tmpl w:val="93F804F0"/>
    <w:lvl w:ilvl="0" w:tplc="A7B2C6CE">
      <w:start w:val="1"/>
      <w:numFmt w:val="bullet"/>
      <w:lvlText w:val="¾"/>
      <w:lvlJc w:val="left"/>
      <w:pPr>
        <w:ind w:left="720" w:hanging="360"/>
      </w:pPr>
      <w:rPr>
        <w:rFonts w:ascii="Wingdings 3" w:hAnsi="Wingdings 3"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2">
    <w:nsid w:val="4A7F1D64"/>
    <w:multiLevelType w:val="multilevel"/>
    <w:tmpl w:val="B02861F8"/>
    <w:lvl w:ilvl="0">
      <w:numFmt w:val="bullet"/>
      <w:lvlText w:val=""/>
      <w:lvlJc w:val="left"/>
      <w:pPr>
        <w:tabs>
          <w:tab w:val="num" w:pos="473"/>
        </w:tabs>
        <w:ind w:left="454" w:hanging="341"/>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E6416A8"/>
    <w:multiLevelType w:val="multilevel"/>
    <w:tmpl w:val="D866663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E67442"/>
    <w:multiLevelType w:val="hybridMultilevel"/>
    <w:tmpl w:val="C9F41548"/>
    <w:lvl w:ilvl="0" w:tplc="A7B2C6CE">
      <w:start w:val="1"/>
      <w:numFmt w:val="bullet"/>
      <w:lvlText w:val="¾"/>
      <w:lvlJc w:val="left"/>
      <w:pPr>
        <w:ind w:left="2990" w:hanging="360"/>
      </w:pPr>
      <w:rPr>
        <w:rFonts w:ascii="Wingdings 3" w:hAnsi="Wingdings 3" w:hint="default"/>
      </w:rPr>
    </w:lvl>
    <w:lvl w:ilvl="1" w:tplc="04180003">
      <w:start w:val="1"/>
      <w:numFmt w:val="bullet"/>
      <w:lvlText w:val="o"/>
      <w:lvlJc w:val="left"/>
      <w:pPr>
        <w:ind w:left="3710" w:hanging="360"/>
      </w:pPr>
      <w:rPr>
        <w:rFonts w:ascii="Courier New" w:hAnsi="Courier New" w:hint="default"/>
      </w:rPr>
    </w:lvl>
    <w:lvl w:ilvl="2" w:tplc="04180005">
      <w:start w:val="1"/>
      <w:numFmt w:val="bullet"/>
      <w:lvlText w:val=""/>
      <w:lvlJc w:val="left"/>
      <w:pPr>
        <w:ind w:left="4430" w:hanging="360"/>
      </w:pPr>
      <w:rPr>
        <w:rFonts w:ascii="Wingdings" w:hAnsi="Wingdings" w:hint="default"/>
      </w:rPr>
    </w:lvl>
    <w:lvl w:ilvl="3" w:tplc="04180001">
      <w:start w:val="1"/>
      <w:numFmt w:val="bullet"/>
      <w:lvlText w:val=""/>
      <w:lvlJc w:val="left"/>
      <w:pPr>
        <w:ind w:left="5150" w:hanging="360"/>
      </w:pPr>
      <w:rPr>
        <w:rFonts w:ascii="Symbol" w:hAnsi="Symbol" w:hint="default"/>
      </w:rPr>
    </w:lvl>
    <w:lvl w:ilvl="4" w:tplc="04180003">
      <w:start w:val="1"/>
      <w:numFmt w:val="bullet"/>
      <w:lvlText w:val="o"/>
      <w:lvlJc w:val="left"/>
      <w:pPr>
        <w:ind w:left="5870" w:hanging="360"/>
      </w:pPr>
      <w:rPr>
        <w:rFonts w:ascii="Courier New" w:hAnsi="Courier New" w:hint="default"/>
      </w:rPr>
    </w:lvl>
    <w:lvl w:ilvl="5" w:tplc="04180005">
      <w:start w:val="1"/>
      <w:numFmt w:val="bullet"/>
      <w:lvlText w:val=""/>
      <w:lvlJc w:val="left"/>
      <w:pPr>
        <w:ind w:left="6590" w:hanging="360"/>
      </w:pPr>
      <w:rPr>
        <w:rFonts w:ascii="Wingdings" w:hAnsi="Wingdings" w:hint="default"/>
      </w:rPr>
    </w:lvl>
    <w:lvl w:ilvl="6" w:tplc="04180001">
      <w:start w:val="1"/>
      <w:numFmt w:val="bullet"/>
      <w:lvlText w:val=""/>
      <w:lvlJc w:val="left"/>
      <w:pPr>
        <w:ind w:left="7310" w:hanging="360"/>
      </w:pPr>
      <w:rPr>
        <w:rFonts w:ascii="Symbol" w:hAnsi="Symbol" w:hint="default"/>
      </w:rPr>
    </w:lvl>
    <w:lvl w:ilvl="7" w:tplc="04180003">
      <w:start w:val="1"/>
      <w:numFmt w:val="bullet"/>
      <w:lvlText w:val="o"/>
      <w:lvlJc w:val="left"/>
      <w:pPr>
        <w:ind w:left="8030" w:hanging="360"/>
      </w:pPr>
      <w:rPr>
        <w:rFonts w:ascii="Courier New" w:hAnsi="Courier New" w:hint="default"/>
      </w:rPr>
    </w:lvl>
    <w:lvl w:ilvl="8" w:tplc="04180005">
      <w:start w:val="1"/>
      <w:numFmt w:val="bullet"/>
      <w:lvlText w:val=""/>
      <w:lvlJc w:val="left"/>
      <w:pPr>
        <w:ind w:left="8750" w:hanging="360"/>
      </w:pPr>
      <w:rPr>
        <w:rFonts w:ascii="Wingdings" w:hAnsi="Wingdings" w:hint="default"/>
      </w:rPr>
    </w:lvl>
  </w:abstractNum>
  <w:abstractNum w:abstractNumId="25">
    <w:nsid w:val="50466547"/>
    <w:multiLevelType w:val="hybridMultilevel"/>
    <w:tmpl w:val="4A7605DC"/>
    <w:lvl w:ilvl="0" w:tplc="B87275B4">
      <w:start w:val="1"/>
      <w:numFmt w:val="bullet"/>
      <w:lvlText w:val=""/>
      <w:lvlJc w:val="left"/>
      <w:pPr>
        <w:tabs>
          <w:tab w:val="num" w:pos="1004"/>
        </w:tabs>
        <w:ind w:left="1004" w:hanging="284"/>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52DB5D4A"/>
    <w:multiLevelType w:val="hybridMultilevel"/>
    <w:tmpl w:val="AF329BE8"/>
    <w:lvl w:ilvl="0" w:tplc="D91A3D28">
      <w:start w:val="1"/>
      <w:numFmt w:val="lowerLetter"/>
      <w:lvlText w:val="%1)"/>
      <w:lvlJc w:val="left"/>
      <w:pPr>
        <w:tabs>
          <w:tab w:val="num" w:pos="1320"/>
        </w:tabs>
        <w:ind w:left="1320" w:hanging="360"/>
      </w:pPr>
      <w:rPr>
        <w:rFonts w:hint="default"/>
      </w:rPr>
    </w:lvl>
    <w:lvl w:ilvl="1" w:tplc="7E006544">
      <w:start w:val="1"/>
      <w:numFmt w:val="lowerLetter"/>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7">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8">
    <w:nsid w:val="61DF62B9"/>
    <w:multiLevelType w:val="hybridMultilevel"/>
    <w:tmpl w:val="34785DFA"/>
    <w:lvl w:ilvl="0" w:tplc="48101942">
      <w:start w:val="1"/>
      <w:numFmt w:val="bullet"/>
      <w:lvlText w:val="–"/>
      <w:lvlJc w:val="left"/>
      <w:pPr>
        <w:tabs>
          <w:tab w:val="num" w:pos="0"/>
        </w:tabs>
        <w:ind w:left="170" w:hanging="17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2167C07"/>
    <w:multiLevelType w:val="hybridMultilevel"/>
    <w:tmpl w:val="ED521504"/>
    <w:lvl w:ilvl="0" w:tplc="4E4C1F08">
      <w:start w:val="1"/>
      <w:numFmt w:val="decimal"/>
      <w:lvlText w:val="6.6.5.%1."/>
      <w:lvlJc w:val="righ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9EE736A"/>
    <w:multiLevelType w:val="hybridMultilevel"/>
    <w:tmpl w:val="E98C3574"/>
    <w:lvl w:ilvl="0" w:tplc="B87275B4">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A112E05"/>
    <w:multiLevelType w:val="multilevel"/>
    <w:tmpl w:val="739A7644"/>
    <w:lvl w:ilvl="0">
      <w:start w:val="6"/>
      <w:numFmt w:val="decimal"/>
      <w:lvlText w:val="%1."/>
      <w:lvlJc w:val="left"/>
      <w:pPr>
        <w:ind w:left="780" w:hanging="780"/>
      </w:pPr>
      <w:rPr>
        <w:rFonts w:hint="default"/>
      </w:rPr>
    </w:lvl>
    <w:lvl w:ilvl="1">
      <w:start w:val="4"/>
      <w:numFmt w:val="decimal"/>
      <w:lvlText w:val="%1.%2."/>
      <w:lvlJc w:val="left"/>
      <w:pPr>
        <w:ind w:left="900" w:hanging="780"/>
      </w:pPr>
      <w:rPr>
        <w:rFonts w:hint="default"/>
      </w:rPr>
    </w:lvl>
    <w:lvl w:ilvl="2">
      <w:start w:val="7"/>
      <w:numFmt w:val="decimal"/>
      <w:lvlText w:val="%1.%2.%3."/>
      <w:lvlJc w:val="left"/>
      <w:pPr>
        <w:ind w:left="1020" w:hanging="7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32">
    <w:nsid w:val="7FA1070D"/>
    <w:multiLevelType w:val="multilevel"/>
    <w:tmpl w:val="4BDE179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5"/>
  </w:num>
  <w:num w:numId="3">
    <w:abstractNumId w:val="0"/>
  </w:num>
  <w:num w:numId="4">
    <w:abstractNumId w:val="23"/>
  </w:num>
  <w:num w:numId="5">
    <w:abstractNumId w:val="22"/>
  </w:num>
  <w:num w:numId="6">
    <w:abstractNumId w:val="19"/>
  </w:num>
  <w:num w:numId="7">
    <w:abstractNumId w:val="12"/>
  </w:num>
  <w:num w:numId="8">
    <w:abstractNumId w:val="28"/>
  </w:num>
  <w:num w:numId="9">
    <w:abstractNumId w:val="25"/>
  </w:num>
  <w:num w:numId="10">
    <w:abstractNumId w:val="30"/>
  </w:num>
  <w:num w:numId="11">
    <w:abstractNumId w:val="5"/>
  </w:num>
  <w:num w:numId="12">
    <w:abstractNumId w:val="17"/>
  </w:num>
  <w:num w:numId="13">
    <w:abstractNumId w:val="20"/>
  </w:num>
  <w:num w:numId="14">
    <w:abstractNumId w:val="24"/>
  </w:num>
  <w:num w:numId="15">
    <w:abstractNumId w:val="13"/>
  </w:num>
  <w:num w:numId="16">
    <w:abstractNumId w:val="21"/>
  </w:num>
  <w:num w:numId="17">
    <w:abstractNumId w:val="16"/>
  </w:num>
  <w:num w:numId="18">
    <w:abstractNumId w:val="4"/>
  </w:num>
  <w:num w:numId="19">
    <w:abstractNumId w:val="1"/>
  </w:num>
  <w:num w:numId="20">
    <w:abstractNumId w:val="18"/>
  </w:num>
  <w:num w:numId="21">
    <w:abstractNumId w:val="26"/>
  </w:num>
  <w:num w:numId="22">
    <w:abstractNumId w:val="1"/>
  </w:num>
  <w:num w:numId="23">
    <w:abstractNumId w:val="1"/>
  </w:num>
  <w:num w:numId="24">
    <w:abstractNumId w:val="14"/>
  </w:num>
  <w:num w:numId="25">
    <w:abstractNumId w:val="1"/>
  </w:num>
  <w:num w:numId="26">
    <w:abstractNumId w:val="1"/>
  </w:num>
  <w:num w:numId="27">
    <w:abstractNumId w:val="1"/>
  </w:num>
  <w:num w:numId="28">
    <w:abstractNumId w:val="1"/>
  </w:num>
  <w:num w:numId="29">
    <w:abstractNumId w:val="1"/>
  </w:num>
  <w:num w:numId="30">
    <w:abstractNumId w:val="11"/>
  </w:num>
  <w:num w:numId="31">
    <w:abstractNumId w:val="3"/>
  </w:num>
  <w:num w:numId="32">
    <w:abstractNumId w:val="9"/>
  </w:num>
  <w:num w:numId="33">
    <w:abstractNumId w:val="1"/>
  </w:num>
  <w:num w:numId="34">
    <w:abstractNumId w:val="1"/>
  </w:num>
  <w:num w:numId="35">
    <w:abstractNumId w:val="8"/>
  </w:num>
  <w:num w:numId="36">
    <w:abstractNumId w:val="1"/>
  </w:num>
  <w:num w:numId="37">
    <w:abstractNumId w:val="1"/>
  </w:num>
  <w:num w:numId="38">
    <w:abstractNumId w:val="32"/>
  </w:num>
  <w:num w:numId="39">
    <w:abstractNumId w:val="1"/>
  </w:num>
  <w:num w:numId="40">
    <w:abstractNumId w:val="1"/>
  </w:num>
  <w:num w:numId="41">
    <w:abstractNumId w:val="1"/>
  </w:num>
  <w:num w:numId="42">
    <w:abstractNumId w:val="7"/>
  </w:num>
  <w:num w:numId="43">
    <w:abstractNumId w:val="3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2"/>
  </w:num>
  <w:num w:numId="53">
    <w:abstractNumId w:val="1"/>
  </w:num>
  <w:num w:numId="54">
    <w:abstractNumId w:val="1"/>
  </w:num>
  <w:num w:numId="55">
    <w:abstractNumId w:val="1"/>
  </w:num>
  <w:num w:numId="56">
    <w:abstractNumId w:val="1"/>
  </w:num>
  <w:num w:numId="57">
    <w:abstractNumId w:val="29"/>
  </w:num>
  <w:num w:numId="58">
    <w:abstractNumId w:val="1"/>
  </w:num>
  <w:num w:numId="59">
    <w:abstractNumId w:val="1"/>
  </w:num>
  <w:num w:numId="60">
    <w:abstractNumId w:val="6"/>
  </w:num>
  <w:num w:numId="61">
    <w:abstractNumId w:val="1"/>
  </w:num>
  <w:num w:numId="62">
    <w:abstractNumId w:val="10"/>
  </w:num>
  <w:num w:numId="63">
    <w:abstractNumId w:val="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ela JISA">
    <w15:presenceInfo w15:providerId="None" w15:userId="Mihaela J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F7"/>
    <w:rsid w:val="000009B8"/>
    <w:rsid w:val="0000176A"/>
    <w:rsid w:val="000020C8"/>
    <w:rsid w:val="000036A4"/>
    <w:rsid w:val="000076E6"/>
    <w:rsid w:val="00010616"/>
    <w:rsid w:val="00011949"/>
    <w:rsid w:val="00012659"/>
    <w:rsid w:val="00020BED"/>
    <w:rsid w:val="00024092"/>
    <w:rsid w:val="0002510E"/>
    <w:rsid w:val="0002696A"/>
    <w:rsid w:val="00030FF0"/>
    <w:rsid w:val="00031187"/>
    <w:rsid w:val="00033B61"/>
    <w:rsid w:val="0003472B"/>
    <w:rsid w:val="000361F3"/>
    <w:rsid w:val="00037B7D"/>
    <w:rsid w:val="000467FA"/>
    <w:rsid w:val="00047EE5"/>
    <w:rsid w:val="000510B3"/>
    <w:rsid w:val="00051913"/>
    <w:rsid w:val="00053F66"/>
    <w:rsid w:val="00054946"/>
    <w:rsid w:val="000600B4"/>
    <w:rsid w:val="000615AE"/>
    <w:rsid w:val="00062561"/>
    <w:rsid w:val="0006353B"/>
    <w:rsid w:val="00065FA5"/>
    <w:rsid w:val="00065FFD"/>
    <w:rsid w:val="00067E0C"/>
    <w:rsid w:val="00070874"/>
    <w:rsid w:val="00071BA7"/>
    <w:rsid w:val="00072416"/>
    <w:rsid w:val="000737D7"/>
    <w:rsid w:val="00075083"/>
    <w:rsid w:val="00075D69"/>
    <w:rsid w:val="000767AB"/>
    <w:rsid w:val="00080D69"/>
    <w:rsid w:val="000820D8"/>
    <w:rsid w:val="00082AE4"/>
    <w:rsid w:val="000838B6"/>
    <w:rsid w:val="00084046"/>
    <w:rsid w:val="000847FF"/>
    <w:rsid w:val="00084B16"/>
    <w:rsid w:val="00085197"/>
    <w:rsid w:val="0008696C"/>
    <w:rsid w:val="00087493"/>
    <w:rsid w:val="0009035E"/>
    <w:rsid w:val="00092529"/>
    <w:rsid w:val="000936D7"/>
    <w:rsid w:val="0009646B"/>
    <w:rsid w:val="000A056D"/>
    <w:rsid w:val="000A0D8C"/>
    <w:rsid w:val="000A10C2"/>
    <w:rsid w:val="000A19D9"/>
    <w:rsid w:val="000A24B7"/>
    <w:rsid w:val="000A409B"/>
    <w:rsid w:val="000B0FF5"/>
    <w:rsid w:val="000B164E"/>
    <w:rsid w:val="000B30E3"/>
    <w:rsid w:val="000C0E08"/>
    <w:rsid w:val="000C1196"/>
    <w:rsid w:val="000C2811"/>
    <w:rsid w:val="000C4904"/>
    <w:rsid w:val="000C77AA"/>
    <w:rsid w:val="000C79C8"/>
    <w:rsid w:val="000D0DAD"/>
    <w:rsid w:val="000D456B"/>
    <w:rsid w:val="000D6FBE"/>
    <w:rsid w:val="000D7046"/>
    <w:rsid w:val="000D75C9"/>
    <w:rsid w:val="000D7F94"/>
    <w:rsid w:val="000E03FE"/>
    <w:rsid w:val="000E0F10"/>
    <w:rsid w:val="000E18FD"/>
    <w:rsid w:val="000E1A6F"/>
    <w:rsid w:val="000E6B05"/>
    <w:rsid w:val="000F4531"/>
    <w:rsid w:val="000F48C8"/>
    <w:rsid w:val="000F4B8F"/>
    <w:rsid w:val="000F5869"/>
    <w:rsid w:val="000F636E"/>
    <w:rsid w:val="000F79C0"/>
    <w:rsid w:val="000F7E32"/>
    <w:rsid w:val="0010198C"/>
    <w:rsid w:val="001038DC"/>
    <w:rsid w:val="00104A12"/>
    <w:rsid w:val="0010543E"/>
    <w:rsid w:val="00107FF7"/>
    <w:rsid w:val="00115847"/>
    <w:rsid w:val="00115A0A"/>
    <w:rsid w:val="001163FB"/>
    <w:rsid w:val="001174AE"/>
    <w:rsid w:val="00121F79"/>
    <w:rsid w:val="001222B4"/>
    <w:rsid w:val="00126576"/>
    <w:rsid w:val="00132D4A"/>
    <w:rsid w:val="00132D58"/>
    <w:rsid w:val="0013571C"/>
    <w:rsid w:val="00136B44"/>
    <w:rsid w:val="001407AC"/>
    <w:rsid w:val="00141D47"/>
    <w:rsid w:val="00145C41"/>
    <w:rsid w:val="00146C96"/>
    <w:rsid w:val="0015027D"/>
    <w:rsid w:val="00150321"/>
    <w:rsid w:val="00150343"/>
    <w:rsid w:val="00151DFF"/>
    <w:rsid w:val="001521DB"/>
    <w:rsid w:val="001545D3"/>
    <w:rsid w:val="00155E7C"/>
    <w:rsid w:val="001579A6"/>
    <w:rsid w:val="00164329"/>
    <w:rsid w:val="00164D1F"/>
    <w:rsid w:val="00165C2D"/>
    <w:rsid w:val="00167680"/>
    <w:rsid w:val="00171450"/>
    <w:rsid w:val="001732DF"/>
    <w:rsid w:val="00175D02"/>
    <w:rsid w:val="00175F20"/>
    <w:rsid w:val="00182797"/>
    <w:rsid w:val="00185851"/>
    <w:rsid w:val="001866E9"/>
    <w:rsid w:val="001923AA"/>
    <w:rsid w:val="0019267D"/>
    <w:rsid w:val="00195492"/>
    <w:rsid w:val="00195A32"/>
    <w:rsid w:val="001971A5"/>
    <w:rsid w:val="001974C1"/>
    <w:rsid w:val="001A2D01"/>
    <w:rsid w:val="001A4127"/>
    <w:rsid w:val="001A7447"/>
    <w:rsid w:val="001B2593"/>
    <w:rsid w:val="001B2B74"/>
    <w:rsid w:val="001B4A89"/>
    <w:rsid w:val="001B6432"/>
    <w:rsid w:val="001C106E"/>
    <w:rsid w:val="001C2300"/>
    <w:rsid w:val="001C2F53"/>
    <w:rsid w:val="001C4A3C"/>
    <w:rsid w:val="001C4B34"/>
    <w:rsid w:val="001D04A0"/>
    <w:rsid w:val="001D0FA9"/>
    <w:rsid w:val="001D4DC1"/>
    <w:rsid w:val="001D6202"/>
    <w:rsid w:val="001D69F1"/>
    <w:rsid w:val="001D7BF1"/>
    <w:rsid w:val="001E4134"/>
    <w:rsid w:val="001E44B8"/>
    <w:rsid w:val="001E6016"/>
    <w:rsid w:val="001F1F64"/>
    <w:rsid w:val="001F1F96"/>
    <w:rsid w:val="001F3395"/>
    <w:rsid w:val="001F3925"/>
    <w:rsid w:val="001F400F"/>
    <w:rsid w:val="001F6013"/>
    <w:rsid w:val="001F709E"/>
    <w:rsid w:val="001F73A9"/>
    <w:rsid w:val="001F7BF0"/>
    <w:rsid w:val="00204F2D"/>
    <w:rsid w:val="00205657"/>
    <w:rsid w:val="00206F6F"/>
    <w:rsid w:val="00206F77"/>
    <w:rsid w:val="00207FC0"/>
    <w:rsid w:val="002104D2"/>
    <w:rsid w:val="00211338"/>
    <w:rsid w:val="00211B82"/>
    <w:rsid w:val="00211C93"/>
    <w:rsid w:val="002144E6"/>
    <w:rsid w:val="0021542B"/>
    <w:rsid w:val="00216E1D"/>
    <w:rsid w:val="00217955"/>
    <w:rsid w:val="00224BF8"/>
    <w:rsid w:val="00227AF4"/>
    <w:rsid w:val="00227CE1"/>
    <w:rsid w:val="00231735"/>
    <w:rsid w:val="00231D7E"/>
    <w:rsid w:val="002324C6"/>
    <w:rsid w:val="0023291C"/>
    <w:rsid w:val="00240C4B"/>
    <w:rsid w:val="0024195A"/>
    <w:rsid w:val="00241985"/>
    <w:rsid w:val="00243467"/>
    <w:rsid w:val="0024641C"/>
    <w:rsid w:val="002554D0"/>
    <w:rsid w:val="00260CE8"/>
    <w:rsid w:val="002615D6"/>
    <w:rsid w:val="00261904"/>
    <w:rsid w:val="0026269F"/>
    <w:rsid w:val="00265338"/>
    <w:rsid w:val="00270280"/>
    <w:rsid w:val="002704D6"/>
    <w:rsid w:val="00271A14"/>
    <w:rsid w:val="00276FEE"/>
    <w:rsid w:val="002770F8"/>
    <w:rsid w:val="0028323D"/>
    <w:rsid w:val="002850B7"/>
    <w:rsid w:val="00285956"/>
    <w:rsid w:val="00293800"/>
    <w:rsid w:val="002A0EA6"/>
    <w:rsid w:val="002A18D1"/>
    <w:rsid w:val="002A4B62"/>
    <w:rsid w:val="002A5964"/>
    <w:rsid w:val="002A6DD7"/>
    <w:rsid w:val="002A7D88"/>
    <w:rsid w:val="002B3892"/>
    <w:rsid w:val="002B3973"/>
    <w:rsid w:val="002B5AE5"/>
    <w:rsid w:val="002B7F7A"/>
    <w:rsid w:val="002C04D5"/>
    <w:rsid w:val="002C3A44"/>
    <w:rsid w:val="002C61F9"/>
    <w:rsid w:val="002D0808"/>
    <w:rsid w:val="002D3B20"/>
    <w:rsid w:val="002D4858"/>
    <w:rsid w:val="002E32E8"/>
    <w:rsid w:val="002E3423"/>
    <w:rsid w:val="002E7938"/>
    <w:rsid w:val="002F0023"/>
    <w:rsid w:val="002F0281"/>
    <w:rsid w:val="002F2C8A"/>
    <w:rsid w:val="002F5645"/>
    <w:rsid w:val="00300192"/>
    <w:rsid w:val="00300911"/>
    <w:rsid w:val="00300AF7"/>
    <w:rsid w:val="00303378"/>
    <w:rsid w:val="00305EF6"/>
    <w:rsid w:val="00306D61"/>
    <w:rsid w:val="003116C3"/>
    <w:rsid w:val="003167EB"/>
    <w:rsid w:val="00321CD2"/>
    <w:rsid w:val="00323E9D"/>
    <w:rsid w:val="003248CF"/>
    <w:rsid w:val="00331273"/>
    <w:rsid w:val="00332FC8"/>
    <w:rsid w:val="003334A5"/>
    <w:rsid w:val="00337196"/>
    <w:rsid w:val="00337428"/>
    <w:rsid w:val="0034007F"/>
    <w:rsid w:val="00340E0C"/>
    <w:rsid w:val="003417C5"/>
    <w:rsid w:val="0034196C"/>
    <w:rsid w:val="0034508F"/>
    <w:rsid w:val="00345152"/>
    <w:rsid w:val="003456F3"/>
    <w:rsid w:val="00347293"/>
    <w:rsid w:val="00351255"/>
    <w:rsid w:val="0035283A"/>
    <w:rsid w:val="003533ED"/>
    <w:rsid w:val="003560CC"/>
    <w:rsid w:val="00356B02"/>
    <w:rsid w:val="0036107A"/>
    <w:rsid w:val="003649D3"/>
    <w:rsid w:val="003652D2"/>
    <w:rsid w:val="003676D6"/>
    <w:rsid w:val="00374880"/>
    <w:rsid w:val="003768D1"/>
    <w:rsid w:val="00376F8C"/>
    <w:rsid w:val="00380521"/>
    <w:rsid w:val="003857AE"/>
    <w:rsid w:val="003864DE"/>
    <w:rsid w:val="00387B0E"/>
    <w:rsid w:val="0039118E"/>
    <w:rsid w:val="003911F8"/>
    <w:rsid w:val="0039640D"/>
    <w:rsid w:val="00397043"/>
    <w:rsid w:val="003A049F"/>
    <w:rsid w:val="003A1A75"/>
    <w:rsid w:val="003A3394"/>
    <w:rsid w:val="003A398D"/>
    <w:rsid w:val="003A3FC5"/>
    <w:rsid w:val="003A4481"/>
    <w:rsid w:val="003A6E7D"/>
    <w:rsid w:val="003B0206"/>
    <w:rsid w:val="003B0B38"/>
    <w:rsid w:val="003B157A"/>
    <w:rsid w:val="003B313C"/>
    <w:rsid w:val="003B7590"/>
    <w:rsid w:val="003B7B3D"/>
    <w:rsid w:val="003C1769"/>
    <w:rsid w:val="003C1F69"/>
    <w:rsid w:val="003C3258"/>
    <w:rsid w:val="003C3E2A"/>
    <w:rsid w:val="003C776F"/>
    <w:rsid w:val="003D203B"/>
    <w:rsid w:val="003D24FD"/>
    <w:rsid w:val="003D29FB"/>
    <w:rsid w:val="003D5235"/>
    <w:rsid w:val="003D76F8"/>
    <w:rsid w:val="003D77FB"/>
    <w:rsid w:val="003E019A"/>
    <w:rsid w:val="003E0753"/>
    <w:rsid w:val="003E47BC"/>
    <w:rsid w:val="003E7B3C"/>
    <w:rsid w:val="003F0DB5"/>
    <w:rsid w:val="003F1621"/>
    <w:rsid w:val="003F3925"/>
    <w:rsid w:val="003F4402"/>
    <w:rsid w:val="004028D8"/>
    <w:rsid w:val="00406BC4"/>
    <w:rsid w:val="00410E5A"/>
    <w:rsid w:val="00411240"/>
    <w:rsid w:val="004146DA"/>
    <w:rsid w:val="00414E38"/>
    <w:rsid w:val="00414EDB"/>
    <w:rsid w:val="004208F0"/>
    <w:rsid w:val="00421735"/>
    <w:rsid w:val="00423F7C"/>
    <w:rsid w:val="00425566"/>
    <w:rsid w:val="004259FA"/>
    <w:rsid w:val="00427AF0"/>
    <w:rsid w:val="0043032D"/>
    <w:rsid w:val="00431451"/>
    <w:rsid w:val="00432D9F"/>
    <w:rsid w:val="004335F6"/>
    <w:rsid w:val="00447F04"/>
    <w:rsid w:val="004548FD"/>
    <w:rsid w:val="00457EAF"/>
    <w:rsid w:val="00460579"/>
    <w:rsid w:val="00460658"/>
    <w:rsid w:val="004608A6"/>
    <w:rsid w:val="00466838"/>
    <w:rsid w:val="004727CC"/>
    <w:rsid w:val="004748CE"/>
    <w:rsid w:val="00475986"/>
    <w:rsid w:val="00476587"/>
    <w:rsid w:val="0048061D"/>
    <w:rsid w:val="00482F70"/>
    <w:rsid w:val="00483A6E"/>
    <w:rsid w:val="00484BCF"/>
    <w:rsid w:val="004931A2"/>
    <w:rsid w:val="00494E3E"/>
    <w:rsid w:val="00496C9E"/>
    <w:rsid w:val="004A0F6C"/>
    <w:rsid w:val="004A12E4"/>
    <w:rsid w:val="004A325D"/>
    <w:rsid w:val="004A4498"/>
    <w:rsid w:val="004A4667"/>
    <w:rsid w:val="004B3D10"/>
    <w:rsid w:val="004B495D"/>
    <w:rsid w:val="004B4C16"/>
    <w:rsid w:val="004B565A"/>
    <w:rsid w:val="004B6FC7"/>
    <w:rsid w:val="004C63BD"/>
    <w:rsid w:val="004C79E7"/>
    <w:rsid w:val="004D03CA"/>
    <w:rsid w:val="004D0BCB"/>
    <w:rsid w:val="004D176D"/>
    <w:rsid w:val="004D265D"/>
    <w:rsid w:val="004D4F6B"/>
    <w:rsid w:val="004D7FFB"/>
    <w:rsid w:val="004E0313"/>
    <w:rsid w:val="004E2DA0"/>
    <w:rsid w:val="004E2E8D"/>
    <w:rsid w:val="004E3572"/>
    <w:rsid w:val="004E45AC"/>
    <w:rsid w:val="004E71D0"/>
    <w:rsid w:val="004E7F6B"/>
    <w:rsid w:val="004F257D"/>
    <w:rsid w:val="004F6842"/>
    <w:rsid w:val="004F7F74"/>
    <w:rsid w:val="0050120E"/>
    <w:rsid w:val="00503227"/>
    <w:rsid w:val="00503470"/>
    <w:rsid w:val="00505336"/>
    <w:rsid w:val="0050572D"/>
    <w:rsid w:val="00506B4B"/>
    <w:rsid w:val="0050762C"/>
    <w:rsid w:val="00510E2E"/>
    <w:rsid w:val="00510E3E"/>
    <w:rsid w:val="00511120"/>
    <w:rsid w:val="00515364"/>
    <w:rsid w:val="005165E1"/>
    <w:rsid w:val="005174F1"/>
    <w:rsid w:val="00521117"/>
    <w:rsid w:val="005229EB"/>
    <w:rsid w:val="00525C52"/>
    <w:rsid w:val="00526FBD"/>
    <w:rsid w:val="00527931"/>
    <w:rsid w:val="00531256"/>
    <w:rsid w:val="00532E40"/>
    <w:rsid w:val="00533634"/>
    <w:rsid w:val="00533D8C"/>
    <w:rsid w:val="005341E1"/>
    <w:rsid w:val="00541E5B"/>
    <w:rsid w:val="0054472E"/>
    <w:rsid w:val="005451A9"/>
    <w:rsid w:val="005465D6"/>
    <w:rsid w:val="00546665"/>
    <w:rsid w:val="005525F0"/>
    <w:rsid w:val="00556ADD"/>
    <w:rsid w:val="00563E22"/>
    <w:rsid w:val="005641DE"/>
    <w:rsid w:val="00564FB6"/>
    <w:rsid w:val="00565122"/>
    <w:rsid w:val="0056571A"/>
    <w:rsid w:val="005660B1"/>
    <w:rsid w:val="00571C7D"/>
    <w:rsid w:val="005729EA"/>
    <w:rsid w:val="0058382F"/>
    <w:rsid w:val="00586646"/>
    <w:rsid w:val="005910B6"/>
    <w:rsid w:val="00593D4D"/>
    <w:rsid w:val="005943AF"/>
    <w:rsid w:val="00594877"/>
    <w:rsid w:val="005951E8"/>
    <w:rsid w:val="005976FD"/>
    <w:rsid w:val="00597760"/>
    <w:rsid w:val="005A2D58"/>
    <w:rsid w:val="005A7613"/>
    <w:rsid w:val="005B1984"/>
    <w:rsid w:val="005B63BF"/>
    <w:rsid w:val="005B6C41"/>
    <w:rsid w:val="005B7F0F"/>
    <w:rsid w:val="005C0336"/>
    <w:rsid w:val="005C10F6"/>
    <w:rsid w:val="005C37B2"/>
    <w:rsid w:val="005C740C"/>
    <w:rsid w:val="005C76E9"/>
    <w:rsid w:val="005D10A0"/>
    <w:rsid w:val="005D3423"/>
    <w:rsid w:val="005D3E47"/>
    <w:rsid w:val="005D49D7"/>
    <w:rsid w:val="005D6B4F"/>
    <w:rsid w:val="005D7946"/>
    <w:rsid w:val="005E06B3"/>
    <w:rsid w:val="005E3BDD"/>
    <w:rsid w:val="005E4639"/>
    <w:rsid w:val="005F0C44"/>
    <w:rsid w:val="005F27A9"/>
    <w:rsid w:val="005F2EE5"/>
    <w:rsid w:val="005F3CD2"/>
    <w:rsid w:val="005F4D01"/>
    <w:rsid w:val="005F4DBF"/>
    <w:rsid w:val="005F7028"/>
    <w:rsid w:val="005F7BBF"/>
    <w:rsid w:val="00600C60"/>
    <w:rsid w:val="0060380A"/>
    <w:rsid w:val="006045E9"/>
    <w:rsid w:val="00607505"/>
    <w:rsid w:val="006104C1"/>
    <w:rsid w:val="00610B68"/>
    <w:rsid w:val="00610D89"/>
    <w:rsid w:val="00616932"/>
    <w:rsid w:val="00616979"/>
    <w:rsid w:val="006219C0"/>
    <w:rsid w:val="00624EA5"/>
    <w:rsid w:val="006252DA"/>
    <w:rsid w:val="006279CC"/>
    <w:rsid w:val="0063148C"/>
    <w:rsid w:val="00633043"/>
    <w:rsid w:val="006377CF"/>
    <w:rsid w:val="006377EF"/>
    <w:rsid w:val="00640CFB"/>
    <w:rsid w:val="00640FB0"/>
    <w:rsid w:val="006420FF"/>
    <w:rsid w:val="00642D22"/>
    <w:rsid w:val="00643C12"/>
    <w:rsid w:val="00645CAB"/>
    <w:rsid w:val="006503CE"/>
    <w:rsid w:val="00651978"/>
    <w:rsid w:val="00653307"/>
    <w:rsid w:val="006562DD"/>
    <w:rsid w:val="00661288"/>
    <w:rsid w:val="006621ED"/>
    <w:rsid w:val="00663BF0"/>
    <w:rsid w:val="00663EFC"/>
    <w:rsid w:val="00665B5C"/>
    <w:rsid w:val="00666AD8"/>
    <w:rsid w:val="00667300"/>
    <w:rsid w:val="00670637"/>
    <w:rsid w:val="00672996"/>
    <w:rsid w:val="006733AB"/>
    <w:rsid w:val="00673AE6"/>
    <w:rsid w:val="0067440D"/>
    <w:rsid w:val="006762D1"/>
    <w:rsid w:val="00676BD4"/>
    <w:rsid w:val="006810B2"/>
    <w:rsid w:val="006823CE"/>
    <w:rsid w:val="00690941"/>
    <w:rsid w:val="00692C8F"/>
    <w:rsid w:val="00693A0F"/>
    <w:rsid w:val="00693B88"/>
    <w:rsid w:val="00693F99"/>
    <w:rsid w:val="00695A16"/>
    <w:rsid w:val="00696F87"/>
    <w:rsid w:val="006A0360"/>
    <w:rsid w:val="006A1695"/>
    <w:rsid w:val="006A32A4"/>
    <w:rsid w:val="006A6CBC"/>
    <w:rsid w:val="006A7CFE"/>
    <w:rsid w:val="006B090E"/>
    <w:rsid w:val="006B14F4"/>
    <w:rsid w:val="006B2060"/>
    <w:rsid w:val="006B3EDD"/>
    <w:rsid w:val="006B464C"/>
    <w:rsid w:val="006B5C2F"/>
    <w:rsid w:val="006B76A3"/>
    <w:rsid w:val="006B7969"/>
    <w:rsid w:val="006C0521"/>
    <w:rsid w:val="006C26D7"/>
    <w:rsid w:val="006C384E"/>
    <w:rsid w:val="006C5522"/>
    <w:rsid w:val="006C681E"/>
    <w:rsid w:val="006D0785"/>
    <w:rsid w:val="006D1978"/>
    <w:rsid w:val="006D20C6"/>
    <w:rsid w:val="006D54DB"/>
    <w:rsid w:val="006D64AF"/>
    <w:rsid w:val="006D65C0"/>
    <w:rsid w:val="006E1E6F"/>
    <w:rsid w:val="006E21FB"/>
    <w:rsid w:val="006E476C"/>
    <w:rsid w:val="006E6A89"/>
    <w:rsid w:val="006F03E9"/>
    <w:rsid w:val="006F3476"/>
    <w:rsid w:val="006F3926"/>
    <w:rsid w:val="006F3CB3"/>
    <w:rsid w:val="006F4DC4"/>
    <w:rsid w:val="006F624A"/>
    <w:rsid w:val="006F6933"/>
    <w:rsid w:val="00700C40"/>
    <w:rsid w:val="00700F27"/>
    <w:rsid w:val="00703DD0"/>
    <w:rsid w:val="007045DF"/>
    <w:rsid w:val="00705968"/>
    <w:rsid w:val="0070744F"/>
    <w:rsid w:val="0071144D"/>
    <w:rsid w:val="00711511"/>
    <w:rsid w:val="00715BDE"/>
    <w:rsid w:val="00721EFE"/>
    <w:rsid w:val="0072212B"/>
    <w:rsid w:val="00723757"/>
    <w:rsid w:val="007247AE"/>
    <w:rsid w:val="007256DC"/>
    <w:rsid w:val="007262D0"/>
    <w:rsid w:val="0073084F"/>
    <w:rsid w:val="00731022"/>
    <w:rsid w:val="00731E11"/>
    <w:rsid w:val="00733258"/>
    <w:rsid w:val="007350A1"/>
    <w:rsid w:val="00736B8A"/>
    <w:rsid w:val="00737C85"/>
    <w:rsid w:val="00741880"/>
    <w:rsid w:val="00743B17"/>
    <w:rsid w:val="00744F8A"/>
    <w:rsid w:val="0074649E"/>
    <w:rsid w:val="007470E6"/>
    <w:rsid w:val="0075022A"/>
    <w:rsid w:val="00750701"/>
    <w:rsid w:val="00751256"/>
    <w:rsid w:val="0075125B"/>
    <w:rsid w:val="00752C88"/>
    <w:rsid w:val="00760699"/>
    <w:rsid w:val="00760C33"/>
    <w:rsid w:val="00762770"/>
    <w:rsid w:val="00763752"/>
    <w:rsid w:val="007638B3"/>
    <w:rsid w:val="00766465"/>
    <w:rsid w:val="00767AEB"/>
    <w:rsid w:val="00772562"/>
    <w:rsid w:val="00774EE2"/>
    <w:rsid w:val="0078094B"/>
    <w:rsid w:val="00784B24"/>
    <w:rsid w:val="00786954"/>
    <w:rsid w:val="00786CCC"/>
    <w:rsid w:val="00793977"/>
    <w:rsid w:val="007A0FEF"/>
    <w:rsid w:val="007A2049"/>
    <w:rsid w:val="007A676D"/>
    <w:rsid w:val="007B084C"/>
    <w:rsid w:val="007B1804"/>
    <w:rsid w:val="007B1D8E"/>
    <w:rsid w:val="007B3BFF"/>
    <w:rsid w:val="007B3D2B"/>
    <w:rsid w:val="007B4035"/>
    <w:rsid w:val="007B4979"/>
    <w:rsid w:val="007B72D5"/>
    <w:rsid w:val="007C106C"/>
    <w:rsid w:val="007C3831"/>
    <w:rsid w:val="007C7971"/>
    <w:rsid w:val="007D0644"/>
    <w:rsid w:val="007D0B93"/>
    <w:rsid w:val="007D1A69"/>
    <w:rsid w:val="007D301A"/>
    <w:rsid w:val="007D3551"/>
    <w:rsid w:val="007E2E8B"/>
    <w:rsid w:val="007E500E"/>
    <w:rsid w:val="007F18EE"/>
    <w:rsid w:val="007F2C7C"/>
    <w:rsid w:val="007F3B45"/>
    <w:rsid w:val="007F4930"/>
    <w:rsid w:val="008107E6"/>
    <w:rsid w:val="00811F2D"/>
    <w:rsid w:val="008127F8"/>
    <w:rsid w:val="00814A70"/>
    <w:rsid w:val="008155A5"/>
    <w:rsid w:val="00816802"/>
    <w:rsid w:val="008213DE"/>
    <w:rsid w:val="0082246B"/>
    <w:rsid w:val="0082597B"/>
    <w:rsid w:val="00827F92"/>
    <w:rsid w:val="008323F8"/>
    <w:rsid w:val="008414AB"/>
    <w:rsid w:val="008418AF"/>
    <w:rsid w:val="00841A57"/>
    <w:rsid w:val="00842CEC"/>
    <w:rsid w:val="00845FD0"/>
    <w:rsid w:val="008471D8"/>
    <w:rsid w:val="008502FB"/>
    <w:rsid w:val="00851F6C"/>
    <w:rsid w:val="0085240C"/>
    <w:rsid w:val="0085249D"/>
    <w:rsid w:val="00852925"/>
    <w:rsid w:val="00854297"/>
    <w:rsid w:val="0085508C"/>
    <w:rsid w:val="00855164"/>
    <w:rsid w:val="00857546"/>
    <w:rsid w:val="008641CD"/>
    <w:rsid w:val="008701B7"/>
    <w:rsid w:val="008708CD"/>
    <w:rsid w:val="008721FB"/>
    <w:rsid w:val="00873DA2"/>
    <w:rsid w:val="0087560C"/>
    <w:rsid w:val="00875D95"/>
    <w:rsid w:val="00876902"/>
    <w:rsid w:val="00877A5B"/>
    <w:rsid w:val="00877EA8"/>
    <w:rsid w:val="00877F98"/>
    <w:rsid w:val="008819CA"/>
    <w:rsid w:val="00881F13"/>
    <w:rsid w:val="00885C35"/>
    <w:rsid w:val="00887472"/>
    <w:rsid w:val="0088798A"/>
    <w:rsid w:val="00887A83"/>
    <w:rsid w:val="00890A72"/>
    <w:rsid w:val="00890C65"/>
    <w:rsid w:val="0089115F"/>
    <w:rsid w:val="008937E4"/>
    <w:rsid w:val="00895DD3"/>
    <w:rsid w:val="008963AD"/>
    <w:rsid w:val="008A051A"/>
    <w:rsid w:val="008A16DA"/>
    <w:rsid w:val="008A357E"/>
    <w:rsid w:val="008A4196"/>
    <w:rsid w:val="008A72D6"/>
    <w:rsid w:val="008B061B"/>
    <w:rsid w:val="008B2FD8"/>
    <w:rsid w:val="008B47FD"/>
    <w:rsid w:val="008B5CAB"/>
    <w:rsid w:val="008C47CB"/>
    <w:rsid w:val="008C69F3"/>
    <w:rsid w:val="008C7B5C"/>
    <w:rsid w:val="008D1A78"/>
    <w:rsid w:val="008D1C28"/>
    <w:rsid w:val="008D2662"/>
    <w:rsid w:val="008D4C41"/>
    <w:rsid w:val="008D4D91"/>
    <w:rsid w:val="008E0137"/>
    <w:rsid w:val="008E06AE"/>
    <w:rsid w:val="008E18BA"/>
    <w:rsid w:val="008E1E7B"/>
    <w:rsid w:val="008E2FEF"/>
    <w:rsid w:val="008E3A67"/>
    <w:rsid w:val="008F1895"/>
    <w:rsid w:val="008F4ED3"/>
    <w:rsid w:val="008F6079"/>
    <w:rsid w:val="008F6B4A"/>
    <w:rsid w:val="008F6D9C"/>
    <w:rsid w:val="008F7F45"/>
    <w:rsid w:val="00901D73"/>
    <w:rsid w:val="00904F56"/>
    <w:rsid w:val="0090651A"/>
    <w:rsid w:val="009135B0"/>
    <w:rsid w:val="00917496"/>
    <w:rsid w:val="00917D8C"/>
    <w:rsid w:val="00921D9E"/>
    <w:rsid w:val="009253BE"/>
    <w:rsid w:val="00925ED4"/>
    <w:rsid w:val="009279DB"/>
    <w:rsid w:val="00930151"/>
    <w:rsid w:val="00930C04"/>
    <w:rsid w:val="00931609"/>
    <w:rsid w:val="00932BD6"/>
    <w:rsid w:val="00932FF7"/>
    <w:rsid w:val="00940BD3"/>
    <w:rsid w:val="009411DB"/>
    <w:rsid w:val="00942EB8"/>
    <w:rsid w:val="00946A00"/>
    <w:rsid w:val="009473EF"/>
    <w:rsid w:val="00955881"/>
    <w:rsid w:val="0096008D"/>
    <w:rsid w:val="009611BD"/>
    <w:rsid w:val="00963BF0"/>
    <w:rsid w:val="009670FB"/>
    <w:rsid w:val="00967F63"/>
    <w:rsid w:val="00973932"/>
    <w:rsid w:val="00974069"/>
    <w:rsid w:val="00976929"/>
    <w:rsid w:val="00976DC6"/>
    <w:rsid w:val="00980129"/>
    <w:rsid w:val="00982A32"/>
    <w:rsid w:val="00983B5E"/>
    <w:rsid w:val="00987DFB"/>
    <w:rsid w:val="00990F38"/>
    <w:rsid w:val="00991E21"/>
    <w:rsid w:val="0099204D"/>
    <w:rsid w:val="0099382F"/>
    <w:rsid w:val="0099414E"/>
    <w:rsid w:val="009A0680"/>
    <w:rsid w:val="009A3521"/>
    <w:rsid w:val="009A4BBA"/>
    <w:rsid w:val="009A4EEC"/>
    <w:rsid w:val="009A6352"/>
    <w:rsid w:val="009A6D40"/>
    <w:rsid w:val="009B091B"/>
    <w:rsid w:val="009B0AA5"/>
    <w:rsid w:val="009B5952"/>
    <w:rsid w:val="009B7DC0"/>
    <w:rsid w:val="009C2EB0"/>
    <w:rsid w:val="009C4F7C"/>
    <w:rsid w:val="009C7940"/>
    <w:rsid w:val="009C7B13"/>
    <w:rsid w:val="009D2CC0"/>
    <w:rsid w:val="009D383F"/>
    <w:rsid w:val="009D3C39"/>
    <w:rsid w:val="009D4E7F"/>
    <w:rsid w:val="009D5E5B"/>
    <w:rsid w:val="009D64C8"/>
    <w:rsid w:val="009E2361"/>
    <w:rsid w:val="009E265F"/>
    <w:rsid w:val="009E2AC4"/>
    <w:rsid w:val="009E3B14"/>
    <w:rsid w:val="009E49DA"/>
    <w:rsid w:val="009E73BD"/>
    <w:rsid w:val="009F280C"/>
    <w:rsid w:val="009F3DC1"/>
    <w:rsid w:val="009F5145"/>
    <w:rsid w:val="009F7431"/>
    <w:rsid w:val="00A0193A"/>
    <w:rsid w:val="00A02769"/>
    <w:rsid w:val="00A04A6B"/>
    <w:rsid w:val="00A06B59"/>
    <w:rsid w:val="00A07936"/>
    <w:rsid w:val="00A10EBA"/>
    <w:rsid w:val="00A13FA0"/>
    <w:rsid w:val="00A15F9C"/>
    <w:rsid w:val="00A170B0"/>
    <w:rsid w:val="00A223C5"/>
    <w:rsid w:val="00A30767"/>
    <w:rsid w:val="00A30B2D"/>
    <w:rsid w:val="00A33B01"/>
    <w:rsid w:val="00A4006B"/>
    <w:rsid w:val="00A41A8C"/>
    <w:rsid w:val="00A47F51"/>
    <w:rsid w:val="00A530DD"/>
    <w:rsid w:val="00A53F08"/>
    <w:rsid w:val="00A5656D"/>
    <w:rsid w:val="00A57A7C"/>
    <w:rsid w:val="00A627A2"/>
    <w:rsid w:val="00A646D7"/>
    <w:rsid w:val="00A707F1"/>
    <w:rsid w:val="00A73F70"/>
    <w:rsid w:val="00A757B8"/>
    <w:rsid w:val="00A764A3"/>
    <w:rsid w:val="00A76D03"/>
    <w:rsid w:val="00A77B2C"/>
    <w:rsid w:val="00A77BDA"/>
    <w:rsid w:val="00A80297"/>
    <w:rsid w:val="00A815BF"/>
    <w:rsid w:val="00A83657"/>
    <w:rsid w:val="00A930DD"/>
    <w:rsid w:val="00A93435"/>
    <w:rsid w:val="00A93A29"/>
    <w:rsid w:val="00A93D57"/>
    <w:rsid w:val="00A9599A"/>
    <w:rsid w:val="00A95FD5"/>
    <w:rsid w:val="00AA1896"/>
    <w:rsid w:val="00AA2904"/>
    <w:rsid w:val="00AA62EA"/>
    <w:rsid w:val="00AA6A45"/>
    <w:rsid w:val="00AA7538"/>
    <w:rsid w:val="00AB49EE"/>
    <w:rsid w:val="00AB551A"/>
    <w:rsid w:val="00AC0F00"/>
    <w:rsid w:val="00AC2125"/>
    <w:rsid w:val="00AC4482"/>
    <w:rsid w:val="00AD2FF4"/>
    <w:rsid w:val="00AD3522"/>
    <w:rsid w:val="00AD5BA4"/>
    <w:rsid w:val="00AD6DC6"/>
    <w:rsid w:val="00AE65CA"/>
    <w:rsid w:val="00AF181C"/>
    <w:rsid w:val="00AF2A4D"/>
    <w:rsid w:val="00AF312D"/>
    <w:rsid w:val="00AF36EF"/>
    <w:rsid w:val="00AF4238"/>
    <w:rsid w:val="00AF7674"/>
    <w:rsid w:val="00B050C6"/>
    <w:rsid w:val="00B05689"/>
    <w:rsid w:val="00B059CB"/>
    <w:rsid w:val="00B07285"/>
    <w:rsid w:val="00B0782A"/>
    <w:rsid w:val="00B1246A"/>
    <w:rsid w:val="00B16710"/>
    <w:rsid w:val="00B17A01"/>
    <w:rsid w:val="00B22969"/>
    <w:rsid w:val="00B23C9D"/>
    <w:rsid w:val="00B24D8A"/>
    <w:rsid w:val="00B25BA5"/>
    <w:rsid w:val="00B30D6F"/>
    <w:rsid w:val="00B32BC9"/>
    <w:rsid w:val="00B335EA"/>
    <w:rsid w:val="00B34ABF"/>
    <w:rsid w:val="00B3659D"/>
    <w:rsid w:val="00B37A91"/>
    <w:rsid w:val="00B37ACB"/>
    <w:rsid w:val="00B432EF"/>
    <w:rsid w:val="00B4508D"/>
    <w:rsid w:val="00B464F6"/>
    <w:rsid w:val="00B47421"/>
    <w:rsid w:val="00B47620"/>
    <w:rsid w:val="00B476DB"/>
    <w:rsid w:val="00B51202"/>
    <w:rsid w:val="00B529AF"/>
    <w:rsid w:val="00B52CA8"/>
    <w:rsid w:val="00B61B16"/>
    <w:rsid w:val="00B620A1"/>
    <w:rsid w:val="00B633B4"/>
    <w:rsid w:val="00B71692"/>
    <w:rsid w:val="00B72F64"/>
    <w:rsid w:val="00B752E9"/>
    <w:rsid w:val="00B75617"/>
    <w:rsid w:val="00B76BCB"/>
    <w:rsid w:val="00B82A41"/>
    <w:rsid w:val="00B84514"/>
    <w:rsid w:val="00B905D3"/>
    <w:rsid w:val="00B90882"/>
    <w:rsid w:val="00B9231F"/>
    <w:rsid w:val="00B93D36"/>
    <w:rsid w:val="00B971E6"/>
    <w:rsid w:val="00B97E5E"/>
    <w:rsid w:val="00BA07BF"/>
    <w:rsid w:val="00BA2150"/>
    <w:rsid w:val="00BA21AF"/>
    <w:rsid w:val="00BA3049"/>
    <w:rsid w:val="00BA3F12"/>
    <w:rsid w:val="00BA49D2"/>
    <w:rsid w:val="00BA53D2"/>
    <w:rsid w:val="00BA628D"/>
    <w:rsid w:val="00BA7339"/>
    <w:rsid w:val="00BB3F26"/>
    <w:rsid w:val="00BB4492"/>
    <w:rsid w:val="00BB548C"/>
    <w:rsid w:val="00BB5AC1"/>
    <w:rsid w:val="00BB69C8"/>
    <w:rsid w:val="00BC0FE9"/>
    <w:rsid w:val="00BC1A4E"/>
    <w:rsid w:val="00BC2055"/>
    <w:rsid w:val="00BC4A36"/>
    <w:rsid w:val="00BC5A08"/>
    <w:rsid w:val="00BC7BA3"/>
    <w:rsid w:val="00BD090E"/>
    <w:rsid w:val="00BD7A5A"/>
    <w:rsid w:val="00BE43E9"/>
    <w:rsid w:val="00BE503C"/>
    <w:rsid w:val="00BF095E"/>
    <w:rsid w:val="00BF0EA2"/>
    <w:rsid w:val="00BF35A3"/>
    <w:rsid w:val="00BF4565"/>
    <w:rsid w:val="00BF4D86"/>
    <w:rsid w:val="00BF5662"/>
    <w:rsid w:val="00C010C2"/>
    <w:rsid w:val="00C02636"/>
    <w:rsid w:val="00C04AE4"/>
    <w:rsid w:val="00C06CAA"/>
    <w:rsid w:val="00C13631"/>
    <w:rsid w:val="00C14535"/>
    <w:rsid w:val="00C15AE1"/>
    <w:rsid w:val="00C1605C"/>
    <w:rsid w:val="00C23676"/>
    <w:rsid w:val="00C26972"/>
    <w:rsid w:val="00C26E06"/>
    <w:rsid w:val="00C307D7"/>
    <w:rsid w:val="00C30F93"/>
    <w:rsid w:val="00C31E08"/>
    <w:rsid w:val="00C33DB8"/>
    <w:rsid w:val="00C359C0"/>
    <w:rsid w:val="00C40409"/>
    <w:rsid w:val="00C41080"/>
    <w:rsid w:val="00C41EB1"/>
    <w:rsid w:val="00C43773"/>
    <w:rsid w:val="00C45E0C"/>
    <w:rsid w:val="00C50A62"/>
    <w:rsid w:val="00C53436"/>
    <w:rsid w:val="00C54D70"/>
    <w:rsid w:val="00C5708C"/>
    <w:rsid w:val="00C625B5"/>
    <w:rsid w:val="00C63472"/>
    <w:rsid w:val="00C63B00"/>
    <w:rsid w:val="00C6701B"/>
    <w:rsid w:val="00C72231"/>
    <w:rsid w:val="00C72AFE"/>
    <w:rsid w:val="00C7473D"/>
    <w:rsid w:val="00C74B92"/>
    <w:rsid w:val="00C76CAE"/>
    <w:rsid w:val="00C80BE0"/>
    <w:rsid w:val="00C839A0"/>
    <w:rsid w:val="00C86E30"/>
    <w:rsid w:val="00C907AE"/>
    <w:rsid w:val="00C91D03"/>
    <w:rsid w:val="00C92128"/>
    <w:rsid w:val="00C9425C"/>
    <w:rsid w:val="00C94C78"/>
    <w:rsid w:val="00C96D6C"/>
    <w:rsid w:val="00C97931"/>
    <w:rsid w:val="00C97DF6"/>
    <w:rsid w:val="00CA78FC"/>
    <w:rsid w:val="00CB2474"/>
    <w:rsid w:val="00CB251B"/>
    <w:rsid w:val="00CB2CB7"/>
    <w:rsid w:val="00CB3457"/>
    <w:rsid w:val="00CB5D20"/>
    <w:rsid w:val="00CB6AAD"/>
    <w:rsid w:val="00CB6F62"/>
    <w:rsid w:val="00CB7CFB"/>
    <w:rsid w:val="00CC4772"/>
    <w:rsid w:val="00CC61CE"/>
    <w:rsid w:val="00CC78D6"/>
    <w:rsid w:val="00CD0918"/>
    <w:rsid w:val="00CD4C86"/>
    <w:rsid w:val="00CD4E55"/>
    <w:rsid w:val="00CD6DAB"/>
    <w:rsid w:val="00CE1D20"/>
    <w:rsid w:val="00CE6DD3"/>
    <w:rsid w:val="00CE74DC"/>
    <w:rsid w:val="00CE7FD6"/>
    <w:rsid w:val="00CF1F54"/>
    <w:rsid w:val="00CF2F95"/>
    <w:rsid w:val="00CF714A"/>
    <w:rsid w:val="00D00932"/>
    <w:rsid w:val="00D0161A"/>
    <w:rsid w:val="00D05402"/>
    <w:rsid w:val="00D14E65"/>
    <w:rsid w:val="00D1773F"/>
    <w:rsid w:val="00D2203A"/>
    <w:rsid w:val="00D22CDE"/>
    <w:rsid w:val="00D22F64"/>
    <w:rsid w:val="00D25A05"/>
    <w:rsid w:val="00D31C08"/>
    <w:rsid w:val="00D33998"/>
    <w:rsid w:val="00D37427"/>
    <w:rsid w:val="00D4199E"/>
    <w:rsid w:val="00D44974"/>
    <w:rsid w:val="00D45126"/>
    <w:rsid w:val="00D458A9"/>
    <w:rsid w:val="00D46792"/>
    <w:rsid w:val="00D546A5"/>
    <w:rsid w:val="00D5490F"/>
    <w:rsid w:val="00D62D42"/>
    <w:rsid w:val="00D65F83"/>
    <w:rsid w:val="00D67FC3"/>
    <w:rsid w:val="00D7427E"/>
    <w:rsid w:val="00D7565D"/>
    <w:rsid w:val="00D77978"/>
    <w:rsid w:val="00D77F94"/>
    <w:rsid w:val="00D81D89"/>
    <w:rsid w:val="00D8249D"/>
    <w:rsid w:val="00D8375E"/>
    <w:rsid w:val="00D83C62"/>
    <w:rsid w:val="00D83F90"/>
    <w:rsid w:val="00D8474C"/>
    <w:rsid w:val="00D87473"/>
    <w:rsid w:val="00D9475A"/>
    <w:rsid w:val="00D95E38"/>
    <w:rsid w:val="00D96A6C"/>
    <w:rsid w:val="00D97EF9"/>
    <w:rsid w:val="00DA3B11"/>
    <w:rsid w:val="00DA6F3A"/>
    <w:rsid w:val="00DB62BA"/>
    <w:rsid w:val="00DB7454"/>
    <w:rsid w:val="00DB75FB"/>
    <w:rsid w:val="00DC0CFB"/>
    <w:rsid w:val="00DC1A96"/>
    <w:rsid w:val="00DC1EF3"/>
    <w:rsid w:val="00DC4282"/>
    <w:rsid w:val="00DC6FA5"/>
    <w:rsid w:val="00DD0C6D"/>
    <w:rsid w:val="00DD0D78"/>
    <w:rsid w:val="00DD1C7B"/>
    <w:rsid w:val="00DD2794"/>
    <w:rsid w:val="00DD28F4"/>
    <w:rsid w:val="00DE02D9"/>
    <w:rsid w:val="00DE0A79"/>
    <w:rsid w:val="00DE0EF5"/>
    <w:rsid w:val="00DE115D"/>
    <w:rsid w:val="00DE2D04"/>
    <w:rsid w:val="00DE3A8C"/>
    <w:rsid w:val="00DE5DC1"/>
    <w:rsid w:val="00DE6593"/>
    <w:rsid w:val="00DF4421"/>
    <w:rsid w:val="00DF46BE"/>
    <w:rsid w:val="00DF4C59"/>
    <w:rsid w:val="00DF6AC8"/>
    <w:rsid w:val="00E0697C"/>
    <w:rsid w:val="00E074BA"/>
    <w:rsid w:val="00E114A1"/>
    <w:rsid w:val="00E16593"/>
    <w:rsid w:val="00E17C26"/>
    <w:rsid w:val="00E238FF"/>
    <w:rsid w:val="00E24A72"/>
    <w:rsid w:val="00E26D67"/>
    <w:rsid w:val="00E34517"/>
    <w:rsid w:val="00E3505B"/>
    <w:rsid w:val="00E40486"/>
    <w:rsid w:val="00E42924"/>
    <w:rsid w:val="00E42F28"/>
    <w:rsid w:val="00E45CBA"/>
    <w:rsid w:val="00E505D9"/>
    <w:rsid w:val="00E51CCC"/>
    <w:rsid w:val="00E51FF2"/>
    <w:rsid w:val="00E631D4"/>
    <w:rsid w:val="00E6369A"/>
    <w:rsid w:val="00E656A1"/>
    <w:rsid w:val="00E66630"/>
    <w:rsid w:val="00E6693B"/>
    <w:rsid w:val="00E67A48"/>
    <w:rsid w:val="00E71180"/>
    <w:rsid w:val="00E72D26"/>
    <w:rsid w:val="00E74F1E"/>
    <w:rsid w:val="00E768E0"/>
    <w:rsid w:val="00E776C8"/>
    <w:rsid w:val="00E831CC"/>
    <w:rsid w:val="00E90950"/>
    <w:rsid w:val="00E9181F"/>
    <w:rsid w:val="00E925A9"/>
    <w:rsid w:val="00E94090"/>
    <w:rsid w:val="00E9420A"/>
    <w:rsid w:val="00E97B1E"/>
    <w:rsid w:val="00EA1712"/>
    <w:rsid w:val="00EA2BCD"/>
    <w:rsid w:val="00EA32C5"/>
    <w:rsid w:val="00EA4E69"/>
    <w:rsid w:val="00EA537C"/>
    <w:rsid w:val="00EB3388"/>
    <w:rsid w:val="00EB4C0A"/>
    <w:rsid w:val="00EB5024"/>
    <w:rsid w:val="00EC0029"/>
    <w:rsid w:val="00EC1AC3"/>
    <w:rsid w:val="00EC3D30"/>
    <w:rsid w:val="00EC6266"/>
    <w:rsid w:val="00EC6B08"/>
    <w:rsid w:val="00EC6D3B"/>
    <w:rsid w:val="00ED0C14"/>
    <w:rsid w:val="00ED1BCA"/>
    <w:rsid w:val="00ED3DDB"/>
    <w:rsid w:val="00ED4937"/>
    <w:rsid w:val="00ED65C5"/>
    <w:rsid w:val="00EE00AC"/>
    <w:rsid w:val="00EE1897"/>
    <w:rsid w:val="00EE2F0C"/>
    <w:rsid w:val="00EF0339"/>
    <w:rsid w:val="00EF139A"/>
    <w:rsid w:val="00EF548D"/>
    <w:rsid w:val="00F00EB0"/>
    <w:rsid w:val="00F07C81"/>
    <w:rsid w:val="00F11CFF"/>
    <w:rsid w:val="00F12CBB"/>
    <w:rsid w:val="00F16C6C"/>
    <w:rsid w:val="00F17188"/>
    <w:rsid w:val="00F210C0"/>
    <w:rsid w:val="00F222D5"/>
    <w:rsid w:val="00F24410"/>
    <w:rsid w:val="00F262A3"/>
    <w:rsid w:val="00F30304"/>
    <w:rsid w:val="00F31FBF"/>
    <w:rsid w:val="00F341DD"/>
    <w:rsid w:val="00F34EC4"/>
    <w:rsid w:val="00F35D33"/>
    <w:rsid w:val="00F4200E"/>
    <w:rsid w:val="00F42406"/>
    <w:rsid w:val="00F429BE"/>
    <w:rsid w:val="00F43601"/>
    <w:rsid w:val="00F46724"/>
    <w:rsid w:val="00F46A08"/>
    <w:rsid w:val="00F47EC5"/>
    <w:rsid w:val="00F509A4"/>
    <w:rsid w:val="00F53898"/>
    <w:rsid w:val="00F5402E"/>
    <w:rsid w:val="00F6037C"/>
    <w:rsid w:val="00F62F6E"/>
    <w:rsid w:val="00F670A9"/>
    <w:rsid w:val="00F673DF"/>
    <w:rsid w:val="00F71E8E"/>
    <w:rsid w:val="00F72FFB"/>
    <w:rsid w:val="00F73562"/>
    <w:rsid w:val="00F74B13"/>
    <w:rsid w:val="00F74BAF"/>
    <w:rsid w:val="00F75648"/>
    <w:rsid w:val="00F76331"/>
    <w:rsid w:val="00F77D76"/>
    <w:rsid w:val="00F831B4"/>
    <w:rsid w:val="00F86DEE"/>
    <w:rsid w:val="00F87F0D"/>
    <w:rsid w:val="00F90A2E"/>
    <w:rsid w:val="00F90C5B"/>
    <w:rsid w:val="00F90C6C"/>
    <w:rsid w:val="00F91726"/>
    <w:rsid w:val="00F936EE"/>
    <w:rsid w:val="00F93CC8"/>
    <w:rsid w:val="00F9534F"/>
    <w:rsid w:val="00F97B9C"/>
    <w:rsid w:val="00FA0531"/>
    <w:rsid w:val="00FA23AB"/>
    <w:rsid w:val="00FA2A97"/>
    <w:rsid w:val="00FA56F4"/>
    <w:rsid w:val="00FA59CE"/>
    <w:rsid w:val="00FB1940"/>
    <w:rsid w:val="00FB2771"/>
    <w:rsid w:val="00FB2921"/>
    <w:rsid w:val="00FB3909"/>
    <w:rsid w:val="00FB5028"/>
    <w:rsid w:val="00FB5DC4"/>
    <w:rsid w:val="00FB6BEB"/>
    <w:rsid w:val="00FB7003"/>
    <w:rsid w:val="00FC04E3"/>
    <w:rsid w:val="00FC29A1"/>
    <w:rsid w:val="00FC7C3A"/>
    <w:rsid w:val="00FD3B4F"/>
    <w:rsid w:val="00FD518C"/>
    <w:rsid w:val="00FD5889"/>
    <w:rsid w:val="00FD5A43"/>
    <w:rsid w:val="00FE0BB2"/>
    <w:rsid w:val="00FE1252"/>
    <w:rsid w:val="00FE2B37"/>
    <w:rsid w:val="00FE3E4A"/>
    <w:rsid w:val="00FE57E6"/>
    <w:rsid w:val="00FF0A3D"/>
    <w:rsid w:val="00FF5A08"/>
    <w:rsid w:val="00FF5FF2"/>
    <w:rsid w:val="00FF6A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2D6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27"/>
    <w:rPr>
      <w:noProof/>
      <w:sz w:val="24"/>
      <w:szCs w:val="24"/>
      <w:lang w:eastAsia="en-US"/>
    </w:rPr>
  </w:style>
  <w:style w:type="paragraph" w:styleId="Heading1">
    <w:name w:val="heading 1"/>
    <w:basedOn w:val="Normal"/>
    <w:next w:val="Normal"/>
    <w:autoRedefine/>
    <w:qFormat/>
    <w:rsid w:val="00376F8C"/>
    <w:pPr>
      <w:keepNext/>
      <w:numPr>
        <w:numId w:val="19"/>
      </w:numPr>
      <w:spacing w:before="240" w:after="240"/>
      <w:outlineLvl w:val="0"/>
    </w:pPr>
    <w:rPr>
      <w:rFonts w:ascii="Tahoma" w:hAnsi="Tahoma"/>
      <w:b/>
      <w:caps/>
      <w:noProof w:val="0"/>
      <w:sz w:val="22"/>
      <w:szCs w:val="20"/>
    </w:rPr>
  </w:style>
  <w:style w:type="paragraph" w:styleId="Heading2">
    <w:name w:val="heading 2"/>
    <w:basedOn w:val="Normal"/>
    <w:next w:val="Normal"/>
    <w:autoRedefine/>
    <w:qFormat/>
    <w:rsid w:val="004B3D10"/>
    <w:pPr>
      <w:numPr>
        <w:ilvl w:val="1"/>
        <w:numId w:val="19"/>
      </w:numPr>
      <w:spacing w:before="120" w:after="120" w:line="360" w:lineRule="auto"/>
      <w:ind w:left="576"/>
      <w:outlineLvl w:val="1"/>
    </w:pPr>
    <w:rPr>
      <w:rFonts w:ascii="Tahoma" w:hAnsi="Tahoma"/>
      <w:sz w:val="22"/>
    </w:rPr>
  </w:style>
  <w:style w:type="paragraph" w:styleId="Heading3">
    <w:name w:val="heading 3"/>
    <w:basedOn w:val="Normal"/>
    <w:next w:val="Normal"/>
    <w:link w:val="Heading3Char"/>
    <w:qFormat/>
    <w:rsid w:val="00D83C62"/>
    <w:pPr>
      <w:keepNext/>
      <w:numPr>
        <w:ilvl w:val="2"/>
        <w:numId w:val="19"/>
      </w:numPr>
      <w:spacing w:line="360" w:lineRule="auto"/>
      <w:jc w:val="both"/>
      <w:outlineLvl w:val="2"/>
    </w:pPr>
    <w:rPr>
      <w:rFonts w:ascii="Arial" w:hAnsi="Arial" w:cs="Arial"/>
      <w:bCs/>
      <w:sz w:val="22"/>
      <w:szCs w:val="22"/>
    </w:rPr>
  </w:style>
  <w:style w:type="paragraph" w:styleId="Heading4">
    <w:name w:val="heading 4"/>
    <w:basedOn w:val="Normal"/>
    <w:next w:val="Normal"/>
    <w:qFormat/>
    <w:rsid w:val="00D83C62"/>
    <w:pPr>
      <w:keepNext/>
      <w:numPr>
        <w:ilvl w:val="3"/>
        <w:numId w:val="19"/>
      </w:numPr>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503227"/>
    <w:pPr>
      <w:keepNext/>
      <w:numPr>
        <w:ilvl w:val="4"/>
        <w:numId w:val="19"/>
      </w:numPr>
      <w:outlineLvl w:val="4"/>
    </w:pPr>
    <w:rPr>
      <w:rFonts w:ascii="Arial" w:eastAsia="Arial Unicode MS" w:hAnsi="Arial" w:cs="Arial"/>
      <w:b/>
      <w:bCs/>
    </w:rPr>
  </w:style>
  <w:style w:type="paragraph" w:styleId="Heading6">
    <w:name w:val="heading 6"/>
    <w:basedOn w:val="Normal"/>
    <w:next w:val="Normal"/>
    <w:qFormat/>
    <w:rsid w:val="00503227"/>
    <w:pPr>
      <w:keepNext/>
      <w:numPr>
        <w:ilvl w:val="5"/>
        <w:numId w:val="19"/>
      </w:numPr>
      <w:jc w:val="both"/>
      <w:outlineLvl w:val="5"/>
    </w:pPr>
    <w:rPr>
      <w:rFonts w:ascii="Arial" w:hAnsi="Arial" w:cs="Arial"/>
      <w:b/>
      <w:bCs/>
      <w:lang w:val="fr-FR"/>
    </w:rPr>
  </w:style>
  <w:style w:type="paragraph" w:styleId="Heading7">
    <w:name w:val="heading 7"/>
    <w:basedOn w:val="Normal"/>
    <w:next w:val="Normal"/>
    <w:qFormat/>
    <w:rsid w:val="00503227"/>
    <w:pPr>
      <w:keepNext/>
      <w:numPr>
        <w:ilvl w:val="6"/>
        <w:numId w:val="19"/>
      </w:numPr>
      <w:jc w:val="center"/>
      <w:outlineLvl w:val="6"/>
    </w:pPr>
    <w:rPr>
      <w:noProof w:val="0"/>
      <w:szCs w:val="20"/>
    </w:rPr>
  </w:style>
  <w:style w:type="paragraph" w:styleId="Heading8">
    <w:name w:val="heading 8"/>
    <w:basedOn w:val="Normal"/>
    <w:next w:val="Normal"/>
    <w:qFormat/>
    <w:rsid w:val="00503227"/>
    <w:pPr>
      <w:keepNext/>
      <w:numPr>
        <w:ilvl w:val="7"/>
        <w:numId w:val="19"/>
      </w:numPr>
      <w:jc w:val="center"/>
      <w:outlineLvl w:val="7"/>
    </w:pPr>
    <w:rPr>
      <w:noProof w:val="0"/>
      <w:szCs w:val="20"/>
    </w:rPr>
  </w:style>
  <w:style w:type="paragraph" w:styleId="Heading9">
    <w:name w:val="heading 9"/>
    <w:basedOn w:val="Normal"/>
    <w:next w:val="Normal"/>
    <w:qFormat/>
    <w:rsid w:val="00503227"/>
    <w:pPr>
      <w:keepNext/>
      <w:numPr>
        <w:ilvl w:val="8"/>
        <w:numId w:val="19"/>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3227"/>
    <w:pPr>
      <w:tabs>
        <w:tab w:val="center" w:pos="4320"/>
        <w:tab w:val="right" w:pos="8640"/>
      </w:tabs>
    </w:pPr>
    <w:rPr>
      <w:noProof w:val="0"/>
      <w:sz w:val="20"/>
      <w:szCs w:val="20"/>
    </w:rPr>
  </w:style>
  <w:style w:type="paragraph" w:styleId="Footer">
    <w:name w:val="footer"/>
    <w:basedOn w:val="Normal"/>
    <w:link w:val="FooterChar"/>
    <w:rsid w:val="00503227"/>
    <w:pPr>
      <w:tabs>
        <w:tab w:val="center" w:pos="4320"/>
        <w:tab w:val="right" w:pos="8640"/>
      </w:tabs>
    </w:pPr>
    <w:rPr>
      <w:noProof w:val="0"/>
      <w:sz w:val="20"/>
      <w:szCs w:val="20"/>
    </w:rPr>
  </w:style>
  <w:style w:type="paragraph" w:styleId="BodyTextIndent">
    <w:name w:val="Body Text Indent"/>
    <w:basedOn w:val="Normal"/>
    <w:link w:val="BodyTextIndentChar"/>
    <w:rsid w:val="00503227"/>
    <w:pPr>
      <w:ind w:left="360" w:firstLine="180"/>
      <w:jc w:val="both"/>
    </w:pPr>
    <w:rPr>
      <w:rFonts w:ascii="Arial" w:hAnsi="Arial" w:cs="Arial"/>
    </w:rPr>
  </w:style>
  <w:style w:type="paragraph" w:styleId="BodyTextIndent2">
    <w:name w:val="Body Text Indent 2"/>
    <w:basedOn w:val="Normal"/>
    <w:rsid w:val="00503227"/>
    <w:pPr>
      <w:ind w:left="720" w:hanging="360"/>
    </w:pPr>
    <w:rPr>
      <w:rFonts w:ascii="Arial" w:eastAsia="Arial Unicode MS" w:hAnsi="Arial" w:cs="Arial"/>
      <w:b/>
      <w:bCs/>
    </w:rPr>
  </w:style>
  <w:style w:type="paragraph" w:styleId="NormalWeb">
    <w:name w:val="Normal (Web)"/>
    <w:basedOn w:val="Normal"/>
    <w:rsid w:val="00503227"/>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503227"/>
    <w:pPr>
      <w:ind w:left="360"/>
    </w:pPr>
    <w:rPr>
      <w:rFonts w:ascii="Arial" w:hAnsi="Arial" w:cs="Arial"/>
    </w:rPr>
  </w:style>
  <w:style w:type="paragraph" w:styleId="BodyText">
    <w:name w:val="Body Text"/>
    <w:basedOn w:val="Normal"/>
    <w:link w:val="BodyTextChar"/>
    <w:rsid w:val="00503227"/>
    <w:pPr>
      <w:jc w:val="both"/>
    </w:pPr>
    <w:rPr>
      <w:noProof w:val="0"/>
      <w:szCs w:val="20"/>
    </w:rPr>
  </w:style>
  <w:style w:type="paragraph" w:customStyle="1" w:styleId="Articol">
    <w:name w:val="Articol"/>
    <w:basedOn w:val="Normal"/>
    <w:rsid w:val="00503227"/>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503227"/>
    <w:rPr>
      <w:rFonts w:cs="Times New Roman"/>
    </w:rPr>
  </w:style>
  <w:style w:type="paragraph" w:customStyle="1" w:styleId="a">
    <w:name w:val="a)"/>
    <w:basedOn w:val="Normal"/>
    <w:rsid w:val="00503227"/>
    <w:pPr>
      <w:numPr>
        <w:numId w:val="2"/>
      </w:numPr>
    </w:pPr>
    <w:rPr>
      <w:noProof w:val="0"/>
      <w:szCs w:val="20"/>
    </w:rPr>
  </w:style>
  <w:style w:type="paragraph" w:styleId="BodyText2">
    <w:name w:val="Body Text 2"/>
    <w:basedOn w:val="Normal"/>
    <w:rsid w:val="00503227"/>
    <w:rPr>
      <w:noProof w:val="0"/>
      <w:szCs w:val="20"/>
    </w:rPr>
  </w:style>
  <w:style w:type="character" w:styleId="CommentReference">
    <w:name w:val="annotation reference"/>
    <w:basedOn w:val="DefaultParagraphFont"/>
    <w:semiHidden/>
    <w:rsid w:val="00503227"/>
    <w:rPr>
      <w:rFonts w:cs="Times New Roman"/>
      <w:sz w:val="16"/>
    </w:rPr>
  </w:style>
  <w:style w:type="paragraph" w:styleId="CommentText">
    <w:name w:val="annotation text"/>
    <w:basedOn w:val="Normal"/>
    <w:link w:val="CommentTextChar"/>
    <w:semiHidden/>
    <w:rsid w:val="00503227"/>
    <w:rPr>
      <w:sz w:val="20"/>
    </w:rPr>
  </w:style>
  <w:style w:type="paragraph" w:customStyle="1" w:styleId="Style2">
    <w:name w:val="Style2"/>
    <w:basedOn w:val="Normal"/>
    <w:rsid w:val="00503227"/>
    <w:pPr>
      <w:spacing w:before="120" w:after="60"/>
      <w:jc w:val="center"/>
    </w:pPr>
    <w:rPr>
      <w:rFonts w:ascii="Arial" w:hAnsi="Arial"/>
      <w:b/>
      <w:i/>
      <w:noProof w:val="0"/>
      <w:szCs w:val="20"/>
    </w:rPr>
  </w:style>
  <w:style w:type="paragraph" w:customStyle="1" w:styleId="Style5box">
    <w:name w:val="Style5 box"/>
    <w:basedOn w:val="Style2"/>
    <w:rsid w:val="00503227"/>
    <w:pPr>
      <w:spacing w:before="20" w:after="20"/>
    </w:pPr>
    <w:rPr>
      <w:b w:val="0"/>
      <w:i w:val="0"/>
      <w:sz w:val="16"/>
    </w:rPr>
  </w:style>
  <w:style w:type="paragraph" w:styleId="Salutation">
    <w:name w:val="Salutation"/>
    <w:basedOn w:val="Normal"/>
    <w:rsid w:val="00503227"/>
    <w:rPr>
      <w:noProof w:val="0"/>
      <w:sz w:val="20"/>
      <w:szCs w:val="20"/>
      <w:lang w:val="en-US"/>
    </w:rPr>
  </w:style>
  <w:style w:type="character" w:styleId="Emphasis">
    <w:name w:val="Emphasis"/>
    <w:basedOn w:val="DefaultParagraphFont"/>
    <w:qFormat/>
    <w:rsid w:val="00503227"/>
    <w:rPr>
      <w:rFonts w:ascii="Verdana" w:hAnsi="Verdana" w:cs="Times New Roman"/>
      <w:i/>
      <w:iCs/>
      <w:color w:val="880000"/>
    </w:rPr>
  </w:style>
  <w:style w:type="paragraph" w:styleId="BodyText3">
    <w:name w:val="Body Text 3"/>
    <w:basedOn w:val="Normal"/>
    <w:rsid w:val="00503227"/>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customStyle="1" w:styleId="BodyTextChar">
    <w:name w:val="Body Text Char"/>
    <w:basedOn w:val="DefaultParagraphFont"/>
    <w:link w:val="BodyText"/>
    <w:locked/>
    <w:rsid w:val="008B47FD"/>
    <w:rPr>
      <w:rFonts w:cs="Times New Roman"/>
      <w:sz w:val="24"/>
      <w:lang w:val="ro-RO" w:eastAsia="en-US" w:bidi="ar-SA"/>
    </w:rPr>
  </w:style>
  <w:style w:type="paragraph" w:styleId="MessageHeader">
    <w:name w:val="Message Header"/>
    <w:basedOn w:val="BodyText"/>
    <w:rsid w:val="00270280"/>
    <w:pPr>
      <w:keepLines/>
      <w:spacing w:after="40" w:line="140" w:lineRule="atLeast"/>
      <w:ind w:left="360"/>
      <w:jc w:val="left"/>
    </w:pPr>
    <w:rPr>
      <w:rFonts w:ascii="Garamond" w:hAnsi="Garamond"/>
      <w:spacing w:val="-5"/>
      <w:lang w:val="en-US"/>
    </w:rPr>
  </w:style>
  <w:style w:type="paragraph" w:styleId="BalloonText">
    <w:name w:val="Balloon Text"/>
    <w:basedOn w:val="Normal"/>
    <w:semiHidden/>
    <w:rsid w:val="00206F77"/>
    <w:rPr>
      <w:rFonts w:ascii="Tahoma" w:hAnsi="Tahoma" w:cs="Tahoma"/>
      <w:sz w:val="16"/>
      <w:szCs w:val="16"/>
    </w:rPr>
  </w:style>
  <w:style w:type="paragraph" w:customStyle="1" w:styleId="cm5">
    <w:name w:val="cm5"/>
    <w:basedOn w:val="Normal"/>
    <w:rsid w:val="003B157A"/>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3B157A"/>
    <w:rPr>
      <w:rFonts w:cs="Times New Roman"/>
      <w:lang w:eastAsia="en-US"/>
    </w:rPr>
  </w:style>
  <w:style w:type="paragraph" w:customStyle="1" w:styleId="cm4">
    <w:name w:val="cm4"/>
    <w:basedOn w:val="Normal"/>
    <w:rsid w:val="00340E0C"/>
    <w:pPr>
      <w:spacing w:before="100" w:beforeAutospacing="1" w:after="100" w:afterAutospacing="1"/>
    </w:pPr>
    <w:rPr>
      <w:noProof w:val="0"/>
      <w:lang w:eastAsia="ro-RO"/>
    </w:rPr>
  </w:style>
  <w:style w:type="paragraph" w:customStyle="1" w:styleId="cm7">
    <w:name w:val="cm7"/>
    <w:basedOn w:val="Normal"/>
    <w:rsid w:val="00340E0C"/>
    <w:pPr>
      <w:spacing w:before="100" w:beforeAutospacing="1" w:after="100" w:afterAutospacing="1"/>
    </w:pPr>
    <w:rPr>
      <w:noProof w:val="0"/>
      <w:lang w:eastAsia="ro-RO"/>
    </w:rPr>
  </w:style>
  <w:style w:type="paragraph" w:customStyle="1" w:styleId="default">
    <w:name w:val="default"/>
    <w:basedOn w:val="Normal"/>
    <w:rsid w:val="00340E0C"/>
    <w:pPr>
      <w:spacing w:before="100" w:beforeAutospacing="1" w:after="100" w:afterAutospacing="1"/>
    </w:pPr>
    <w:rPr>
      <w:noProof w:val="0"/>
      <w:lang w:eastAsia="ro-RO"/>
    </w:rPr>
  </w:style>
  <w:style w:type="paragraph" w:customStyle="1" w:styleId="cm48">
    <w:name w:val="cm48"/>
    <w:basedOn w:val="Normal"/>
    <w:rsid w:val="00340E0C"/>
    <w:pPr>
      <w:spacing w:before="100" w:beforeAutospacing="1" w:after="100" w:afterAutospacing="1"/>
    </w:pPr>
    <w:rPr>
      <w:noProof w:val="0"/>
      <w:lang w:eastAsia="ro-RO"/>
    </w:rPr>
  </w:style>
  <w:style w:type="character" w:styleId="Hyperlink">
    <w:name w:val="Hyperlink"/>
    <w:basedOn w:val="DefaultParagraphFont"/>
    <w:uiPriority w:val="99"/>
    <w:rsid w:val="00483A6E"/>
    <w:rPr>
      <w:rFonts w:cs="Times New Roman"/>
      <w:color w:val="0000FF"/>
      <w:u w:val="single"/>
    </w:rPr>
  </w:style>
  <w:style w:type="paragraph" w:styleId="Revision">
    <w:name w:val="Revision"/>
    <w:hidden/>
    <w:semiHidden/>
    <w:rsid w:val="00672996"/>
    <w:rPr>
      <w:noProof/>
      <w:sz w:val="24"/>
      <w:szCs w:val="24"/>
      <w:lang w:eastAsia="en-US"/>
    </w:rPr>
  </w:style>
  <w:style w:type="paragraph" w:customStyle="1" w:styleId="Char">
    <w:name w:val="Char"/>
    <w:basedOn w:val="Normal"/>
    <w:rsid w:val="00082AE4"/>
    <w:rPr>
      <w:noProof w:val="0"/>
      <w:lang w:val="pl-PL" w:eastAsia="pl-PL"/>
    </w:rPr>
  </w:style>
  <w:style w:type="paragraph" w:styleId="ListParagraph">
    <w:name w:val="List Paragraph"/>
    <w:basedOn w:val="Normal"/>
    <w:qFormat/>
    <w:rsid w:val="00F673DF"/>
    <w:pPr>
      <w:ind w:left="720"/>
    </w:pPr>
  </w:style>
  <w:style w:type="paragraph" w:customStyle="1" w:styleId="Char1">
    <w:name w:val="Char1"/>
    <w:basedOn w:val="Normal"/>
    <w:rsid w:val="00715BDE"/>
    <w:rPr>
      <w:noProof w:val="0"/>
      <w:lang w:val="pl-PL" w:eastAsia="pl-PL"/>
    </w:rPr>
  </w:style>
  <w:style w:type="paragraph" w:styleId="TOCHeading">
    <w:name w:val="TOC Heading"/>
    <w:basedOn w:val="Heading1"/>
    <w:next w:val="Normal"/>
    <w:uiPriority w:val="39"/>
    <w:qFormat/>
    <w:rsid w:val="002B3892"/>
    <w:pPr>
      <w:keepLines/>
      <w:spacing w:before="480" w:after="0" w:line="276" w:lineRule="auto"/>
      <w:ind w:left="0" w:firstLine="0"/>
      <w:outlineLvl w:val="9"/>
    </w:pPr>
    <w:rPr>
      <w:rFonts w:ascii="Cambria" w:hAnsi="Cambria"/>
      <w:bCs/>
      <w:caps w:val="0"/>
      <w:color w:val="365F91"/>
      <w:sz w:val="28"/>
      <w:szCs w:val="28"/>
      <w:lang w:val="en-US"/>
    </w:rPr>
  </w:style>
  <w:style w:type="paragraph" w:styleId="TOC1">
    <w:name w:val="toc 1"/>
    <w:basedOn w:val="Normal"/>
    <w:next w:val="Normal"/>
    <w:autoRedefine/>
    <w:uiPriority w:val="39"/>
    <w:qFormat/>
    <w:rsid w:val="005465D6"/>
    <w:pPr>
      <w:spacing w:before="120" w:after="120"/>
    </w:pPr>
    <w:rPr>
      <w:rFonts w:asciiTheme="minorHAnsi" w:hAnsiTheme="minorHAnsi"/>
      <w:b/>
      <w:bCs/>
      <w:caps/>
      <w:sz w:val="20"/>
      <w:szCs w:val="20"/>
    </w:rPr>
  </w:style>
  <w:style w:type="paragraph" w:styleId="TOC3">
    <w:name w:val="toc 3"/>
    <w:basedOn w:val="Normal"/>
    <w:next w:val="Normal"/>
    <w:autoRedefine/>
    <w:uiPriority w:val="39"/>
    <w:qFormat/>
    <w:rsid w:val="002B3892"/>
    <w:pPr>
      <w:ind w:left="480"/>
    </w:pPr>
    <w:rPr>
      <w:rFonts w:asciiTheme="minorHAnsi" w:hAnsiTheme="minorHAnsi"/>
      <w:i/>
      <w:iCs/>
      <w:sz w:val="20"/>
      <w:szCs w:val="20"/>
    </w:rPr>
  </w:style>
  <w:style w:type="paragraph" w:styleId="TOC2">
    <w:name w:val="toc 2"/>
    <w:basedOn w:val="Normal"/>
    <w:next w:val="Normal"/>
    <w:autoRedefine/>
    <w:uiPriority w:val="39"/>
    <w:qFormat/>
    <w:rsid w:val="002B3892"/>
    <w:pPr>
      <w:ind w:left="240"/>
    </w:pPr>
    <w:rPr>
      <w:rFonts w:asciiTheme="minorHAnsi" w:hAnsiTheme="minorHAnsi"/>
      <w:smallCaps/>
      <w:sz w:val="20"/>
      <w:szCs w:val="20"/>
    </w:rPr>
  </w:style>
  <w:style w:type="paragraph" w:styleId="TOC4">
    <w:name w:val="toc 4"/>
    <w:basedOn w:val="Normal"/>
    <w:next w:val="Normal"/>
    <w:autoRedefine/>
    <w:semiHidden/>
    <w:rsid w:val="002B3892"/>
    <w:pPr>
      <w:ind w:left="720"/>
    </w:pPr>
    <w:rPr>
      <w:rFonts w:asciiTheme="minorHAnsi" w:hAnsiTheme="minorHAnsi"/>
      <w:sz w:val="18"/>
      <w:szCs w:val="18"/>
    </w:rPr>
  </w:style>
  <w:style w:type="paragraph" w:styleId="TOC5">
    <w:name w:val="toc 5"/>
    <w:basedOn w:val="Normal"/>
    <w:next w:val="Normal"/>
    <w:autoRedefine/>
    <w:semiHidden/>
    <w:rsid w:val="002B3892"/>
    <w:pPr>
      <w:ind w:left="960"/>
    </w:pPr>
    <w:rPr>
      <w:rFonts w:asciiTheme="minorHAnsi" w:hAnsiTheme="minorHAnsi"/>
      <w:sz w:val="18"/>
      <w:szCs w:val="18"/>
    </w:rPr>
  </w:style>
  <w:style w:type="paragraph" w:styleId="TOC6">
    <w:name w:val="toc 6"/>
    <w:basedOn w:val="Normal"/>
    <w:next w:val="Normal"/>
    <w:autoRedefine/>
    <w:semiHidden/>
    <w:rsid w:val="002B3892"/>
    <w:pPr>
      <w:ind w:left="1200"/>
    </w:pPr>
    <w:rPr>
      <w:rFonts w:asciiTheme="minorHAnsi" w:hAnsiTheme="minorHAnsi"/>
      <w:sz w:val="18"/>
      <w:szCs w:val="18"/>
    </w:rPr>
  </w:style>
  <w:style w:type="paragraph" w:styleId="TOC7">
    <w:name w:val="toc 7"/>
    <w:basedOn w:val="Normal"/>
    <w:next w:val="Normal"/>
    <w:autoRedefine/>
    <w:semiHidden/>
    <w:rsid w:val="002B3892"/>
    <w:pPr>
      <w:ind w:left="1440"/>
    </w:pPr>
    <w:rPr>
      <w:rFonts w:asciiTheme="minorHAnsi" w:hAnsiTheme="minorHAnsi"/>
      <w:sz w:val="18"/>
      <w:szCs w:val="18"/>
    </w:rPr>
  </w:style>
  <w:style w:type="paragraph" w:styleId="TOC8">
    <w:name w:val="toc 8"/>
    <w:basedOn w:val="Normal"/>
    <w:next w:val="Normal"/>
    <w:autoRedefine/>
    <w:semiHidden/>
    <w:rsid w:val="002B3892"/>
    <w:pPr>
      <w:ind w:left="1680"/>
    </w:pPr>
    <w:rPr>
      <w:rFonts w:asciiTheme="minorHAnsi" w:hAnsiTheme="minorHAnsi"/>
      <w:sz w:val="18"/>
      <w:szCs w:val="18"/>
    </w:rPr>
  </w:style>
  <w:style w:type="paragraph" w:styleId="TOC9">
    <w:name w:val="toc 9"/>
    <w:basedOn w:val="Normal"/>
    <w:next w:val="Normal"/>
    <w:autoRedefine/>
    <w:semiHidden/>
    <w:rsid w:val="002B3892"/>
    <w:pPr>
      <w:ind w:left="1920"/>
    </w:pPr>
    <w:rPr>
      <w:rFonts w:asciiTheme="minorHAnsi" w:hAnsiTheme="minorHAnsi"/>
      <w:sz w:val="18"/>
      <w:szCs w:val="18"/>
    </w:rPr>
  </w:style>
  <w:style w:type="character" w:styleId="PlaceholderText">
    <w:name w:val="Placeholder Text"/>
    <w:basedOn w:val="DefaultParagraphFont"/>
    <w:semiHidden/>
    <w:rsid w:val="0082246B"/>
    <w:rPr>
      <w:rFonts w:cs="Times New Roman"/>
      <w:color w:val="808080"/>
    </w:rPr>
  </w:style>
  <w:style w:type="paragraph" w:styleId="CommentSubject">
    <w:name w:val="annotation subject"/>
    <w:basedOn w:val="CommentText"/>
    <w:next w:val="CommentText"/>
    <w:link w:val="CommentSubjectChar"/>
    <w:semiHidden/>
    <w:rsid w:val="004C79E7"/>
    <w:rPr>
      <w:b/>
      <w:bCs/>
      <w:szCs w:val="20"/>
    </w:rPr>
  </w:style>
  <w:style w:type="character" w:customStyle="1" w:styleId="CommentTextChar">
    <w:name w:val="Comment Text Char"/>
    <w:basedOn w:val="DefaultParagraphFont"/>
    <w:link w:val="CommentText"/>
    <w:semiHidden/>
    <w:locked/>
    <w:rsid w:val="004C79E7"/>
    <w:rPr>
      <w:rFonts w:cs="Times New Roman"/>
      <w:noProof/>
      <w:sz w:val="24"/>
      <w:szCs w:val="24"/>
      <w:lang w:eastAsia="en-US"/>
    </w:rPr>
  </w:style>
  <w:style w:type="character" w:customStyle="1" w:styleId="CommentSubjectChar">
    <w:name w:val="Comment Subject Char"/>
    <w:basedOn w:val="CommentTextChar"/>
    <w:link w:val="CommentSubject"/>
    <w:locked/>
    <w:rsid w:val="004C79E7"/>
    <w:rPr>
      <w:rFonts w:cs="Times New Roman"/>
      <w:b/>
      <w:bCs/>
      <w:noProof/>
      <w:sz w:val="24"/>
      <w:szCs w:val="24"/>
      <w:lang w:eastAsia="en-US"/>
    </w:rPr>
  </w:style>
  <w:style w:type="character" w:customStyle="1" w:styleId="HeaderChar">
    <w:name w:val="Header Char"/>
    <w:basedOn w:val="DefaultParagraphFont"/>
    <w:link w:val="Header"/>
    <w:rsid w:val="008B5CAB"/>
    <w:rPr>
      <w:lang w:eastAsia="en-US"/>
    </w:rPr>
  </w:style>
  <w:style w:type="character" w:customStyle="1" w:styleId="Heading3Char">
    <w:name w:val="Heading 3 Char"/>
    <w:link w:val="Heading3"/>
    <w:rsid w:val="0043032D"/>
    <w:rPr>
      <w:rFonts w:ascii="Arial" w:hAnsi="Arial" w:cs="Arial"/>
      <w:bCs/>
      <w:noProo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27"/>
    <w:rPr>
      <w:noProof/>
      <w:sz w:val="24"/>
      <w:szCs w:val="24"/>
      <w:lang w:eastAsia="en-US"/>
    </w:rPr>
  </w:style>
  <w:style w:type="paragraph" w:styleId="Heading1">
    <w:name w:val="heading 1"/>
    <w:basedOn w:val="Normal"/>
    <w:next w:val="Normal"/>
    <w:autoRedefine/>
    <w:qFormat/>
    <w:rsid w:val="00376F8C"/>
    <w:pPr>
      <w:keepNext/>
      <w:numPr>
        <w:numId w:val="19"/>
      </w:numPr>
      <w:spacing w:before="240" w:after="240"/>
      <w:outlineLvl w:val="0"/>
    </w:pPr>
    <w:rPr>
      <w:rFonts w:ascii="Tahoma" w:hAnsi="Tahoma"/>
      <w:b/>
      <w:caps/>
      <w:noProof w:val="0"/>
      <w:sz w:val="22"/>
      <w:szCs w:val="20"/>
    </w:rPr>
  </w:style>
  <w:style w:type="paragraph" w:styleId="Heading2">
    <w:name w:val="heading 2"/>
    <w:basedOn w:val="Normal"/>
    <w:next w:val="Normal"/>
    <w:autoRedefine/>
    <w:qFormat/>
    <w:rsid w:val="004B3D10"/>
    <w:pPr>
      <w:numPr>
        <w:ilvl w:val="1"/>
        <w:numId w:val="19"/>
      </w:numPr>
      <w:spacing w:before="120" w:after="120" w:line="360" w:lineRule="auto"/>
      <w:ind w:left="576"/>
      <w:outlineLvl w:val="1"/>
    </w:pPr>
    <w:rPr>
      <w:rFonts w:ascii="Tahoma" w:hAnsi="Tahoma"/>
      <w:sz w:val="22"/>
    </w:rPr>
  </w:style>
  <w:style w:type="paragraph" w:styleId="Heading3">
    <w:name w:val="heading 3"/>
    <w:basedOn w:val="Normal"/>
    <w:next w:val="Normal"/>
    <w:link w:val="Heading3Char"/>
    <w:qFormat/>
    <w:rsid w:val="00D83C62"/>
    <w:pPr>
      <w:keepNext/>
      <w:numPr>
        <w:ilvl w:val="2"/>
        <w:numId w:val="19"/>
      </w:numPr>
      <w:spacing w:line="360" w:lineRule="auto"/>
      <w:jc w:val="both"/>
      <w:outlineLvl w:val="2"/>
    </w:pPr>
    <w:rPr>
      <w:rFonts w:ascii="Arial" w:hAnsi="Arial" w:cs="Arial"/>
      <w:bCs/>
      <w:sz w:val="22"/>
      <w:szCs w:val="22"/>
    </w:rPr>
  </w:style>
  <w:style w:type="paragraph" w:styleId="Heading4">
    <w:name w:val="heading 4"/>
    <w:basedOn w:val="Normal"/>
    <w:next w:val="Normal"/>
    <w:qFormat/>
    <w:rsid w:val="00D83C62"/>
    <w:pPr>
      <w:keepNext/>
      <w:numPr>
        <w:ilvl w:val="3"/>
        <w:numId w:val="19"/>
      </w:numPr>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503227"/>
    <w:pPr>
      <w:keepNext/>
      <w:numPr>
        <w:ilvl w:val="4"/>
        <w:numId w:val="19"/>
      </w:numPr>
      <w:outlineLvl w:val="4"/>
    </w:pPr>
    <w:rPr>
      <w:rFonts w:ascii="Arial" w:eastAsia="Arial Unicode MS" w:hAnsi="Arial" w:cs="Arial"/>
      <w:b/>
      <w:bCs/>
    </w:rPr>
  </w:style>
  <w:style w:type="paragraph" w:styleId="Heading6">
    <w:name w:val="heading 6"/>
    <w:basedOn w:val="Normal"/>
    <w:next w:val="Normal"/>
    <w:qFormat/>
    <w:rsid w:val="00503227"/>
    <w:pPr>
      <w:keepNext/>
      <w:numPr>
        <w:ilvl w:val="5"/>
        <w:numId w:val="19"/>
      </w:numPr>
      <w:jc w:val="both"/>
      <w:outlineLvl w:val="5"/>
    </w:pPr>
    <w:rPr>
      <w:rFonts w:ascii="Arial" w:hAnsi="Arial" w:cs="Arial"/>
      <w:b/>
      <w:bCs/>
      <w:lang w:val="fr-FR"/>
    </w:rPr>
  </w:style>
  <w:style w:type="paragraph" w:styleId="Heading7">
    <w:name w:val="heading 7"/>
    <w:basedOn w:val="Normal"/>
    <w:next w:val="Normal"/>
    <w:qFormat/>
    <w:rsid w:val="00503227"/>
    <w:pPr>
      <w:keepNext/>
      <w:numPr>
        <w:ilvl w:val="6"/>
        <w:numId w:val="19"/>
      </w:numPr>
      <w:jc w:val="center"/>
      <w:outlineLvl w:val="6"/>
    </w:pPr>
    <w:rPr>
      <w:noProof w:val="0"/>
      <w:szCs w:val="20"/>
    </w:rPr>
  </w:style>
  <w:style w:type="paragraph" w:styleId="Heading8">
    <w:name w:val="heading 8"/>
    <w:basedOn w:val="Normal"/>
    <w:next w:val="Normal"/>
    <w:qFormat/>
    <w:rsid w:val="00503227"/>
    <w:pPr>
      <w:keepNext/>
      <w:numPr>
        <w:ilvl w:val="7"/>
        <w:numId w:val="19"/>
      </w:numPr>
      <w:jc w:val="center"/>
      <w:outlineLvl w:val="7"/>
    </w:pPr>
    <w:rPr>
      <w:noProof w:val="0"/>
      <w:szCs w:val="20"/>
    </w:rPr>
  </w:style>
  <w:style w:type="paragraph" w:styleId="Heading9">
    <w:name w:val="heading 9"/>
    <w:basedOn w:val="Normal"/>
    <w:next w:val="Normal"/>
    <w:qFormat/>
    <w:rsid w:val="00503227"/>
    <w:pPr>
      <w:keepNext/>
      <w:numPr>
        <w:ilvl w:val="8"/>
        <w:numId w:val="19"/>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3227"/>
    <w:pPr>
      <w:tabs>
        <w:tab w:val="center" w:pos="4320"/>
        <w:tab w:val="right" w:pos="8640"/>
      </w:tabs>
    </w:pPr>
    <w:rPr>
      <w:noProof w:val="0"/>
      <w:sz w:val="20"/>
      <w:szCs w:val="20"/>
    </w:rPr>
  </w:style>
  <w:style w:type="paragraph" w:styleId="Footer">
    <w:name w:val="footer"/>
    <w:basedOn w:val="Normal"/>
    <w:link w:val="FooterChar"/>
    <w:rsid w:val="00503227"/>
    <w:pPr>
      <w:tabs>
        <w:tab w:val="center" w:pos="4320"/>
        <w:tab w:val="right" w:pos="8640"/>
      </w:tabs>
    </w:pPr>
    <w:rPr>
      <w:noProof w:val="0"/>
      <w:sz w:val="20"/>
      <w:szCs w:val="20"/>
    </w:rPr>
  </w:style>
  <w:style w:type="paragraph" w:styleId="BodyTextIndent">
    <w:name w:val="Body Text Indent"/>
    <w:basedOn w:val="Normal"/>
    <w:link w:val="BodyTextIndentChar"/>
    <w:rsid w:val="00503227"/>
    <w:pPr>
      <w:ind w:left="360" w:firstLine="180"/>
      <w:jc w:val="both"/>
    </w:pPr>
    <w:rPr>
      <w:rFonts w:ascii="Arial" w:hAnsi="Arial" w:cs="Arial"/>
    </w:rPr>
  </w:style>
  <w:style w:type="paragraph" w:styleId="BodyTextIndent2">
    <w:name w:val="Body Text Indent 2"/>
    <w:basedOn w:val="Normal"/>
    <w:rsid w:val="00503227"/>
    <w:pPr>
      <w:ind w:left="720" w:hanging="360"/>
    </w:pPr>
    <w:rPr>
      <w:rFonts w:ascii="Arial" w:eastAsia="Arial Unicode MS" w:hAnsi="Arial" w:cs="Arial"/>
      <w:b/>
      <w:bCs/>
    </w:rPr>
  </w:style>
  <w:style w:type="paragraph" w:styleId="NormalWeb">
    <w:name w:val="Normal (Web)"/>
    <w:basedOn w:val="Normal"/>
    <w:rsid w:val="00503227"/>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503227"/>
    <w:pPr>
      <w:ind w:left="360"/>
    </w:pPr>
    <w:rPr>
      <w:rFonts w:ascii="Arial" w:hAnsi="Arial" w:cs="Arial"/>
    </w:rPr>
  </w:style>
  <w:style w:type="paragraph" w:styleId="BodyText">
    <w:name w:val="Body Text"/>
    <w:basedOn w:val="Normal"/>
    <w:link w:val="BodyTextChar"/>
    <w:rsid w:val="00503227"/>
    <w:pPr>
      <w:jc w:val="both"/>
    </w:pPr>
    <w:rPr>
      <w:noProof w:val="0"/>
      <w:szCs w:val="20"/>
    </w:rPr>
  </w:style>
  <w:style w:type="paragraph" w:customStyle="1" w:styleId="Articol">
    <w:name w:val="Articol"/>
    <w:basedOn w:val="Normal"/>
    <w:rsid w:val="00503227"/>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503227"/>
    <w:rPr>
      <w:rFonts w:cs="Times New Roman"/>
    </w:rPr>
  </w:style>
  <w:style w:type="paragraph" w:customStyle="1" w:styleId="a">
    <w:name w:val="a)"/>
    <w:basedOn w:val="Normal"/>
    <w:rsid w:val="00503227"/>
    <w:pPr>
      <w:numPr>
        <w:numId w:val="2"/>
      </w:numPr>
    </w:pPr>
    <w:rPr>
      <w:noProof w:val="0"/>
      <w:szCs w:val="20"/>
    </w:rPr>
  </w:style>
  <w:style w:type="paragraph" w:styleId="BodyText2">
    <w:name w:val="Body Text 2"/>
    <w:basedOn w:val="Normal"/>
    <w:rsid w:val="00503227"/>
    <w:rPr>
      <w:noProof w:val="0"/>
      <w:szCs w:val="20"/>
    </w:rPr>
  </w:style>
  <w:style w:type="character" w:styleId="CommentReference">
    <w:name w:val="annotation reference"/>
    <w:basedOn w:val="DefaultParagraphFont"/>
    <w:semiHidden/>
    <w:rsid w:val="00503227"/>
    <w:rPr>
      <w:rFonts w:cs="Times New Roman"/>
      <w:sz w:val="16"/>
    </w:rPr>
  </w:style>
  <w:style w:type="paragraph" w:styleId="CommentText">
    <w:name w:val="annotation text"/>
    <w:basedOn w:val="Normal"/>
    <w:link w:val="CommentTextChar"/>
    <w:semiHidden/>
    <w:rsid w:val="00503227"/>
    <w:rPr>
      <w:sz w:val="20"/>
    </w:rPr>
  </w:style>
  <w:style w:type="paragraph" w:customStyle="1" w:styleId="Style2">
    <w:name w:val="Style2"/>
    <w:basedOn w:val="Normal"/>
    <w:rsid w:val="00503227"/>
    <w:pPr>
      <w:spacing w:before="120" w:after="60"/>
      <w:jc w:val="center"/>
    </w:pPr>
    <w:rPr>
      <w:rFonts w:ascii="Arial" w:hAnsi="Arial"/>
      <w:b/>
      <w:i/>
      <w:noProof w:val="0"/>
      <w:szCs w:val="20"/>
    </w:rPr>
  </w:style>
  <w:style w:type="paragraph" w:customStyle="1" w:styleId="Style5box">
    <w:name w:val="Style5 box"/>
    <w:basedOn w:val="Style2"/>
    <w:rsid w:val="00503227"/>
    <w:pPr>
      <w:spacing w:before="20" w:after="20"/>
    </w:pPr>
    <w:rPr>
      <w:b w:val="0"/>
      <w:i w:val="0"/>
      <w:sz w:val="16"/>
    </w:rPr>
  </w:style>
  <w:style w:type="paragraph" w:styleId="Salutation">
    <w:name w:val="Salutation"/>
    <w:basedOn w:val="Normal"/>
    <w:rsid w:val="00503227"/>
    <w:rPr>
      <w:noProof w:val="0"/>
      <w:sz w:val="20"/>
      <w:szCs w:val="20"/>
      <w:lang w:val="en-US"/>
    </w:rPr>
  </w:style>
  <w:style w:type="character" w:styleId="Emphasis">
    <w:name w:val="Emphasis"/>
    <w:basedOn w:val="DefaultParagraphFont"/>
    <w:qFormat/>
    <w:rsid w:val="00503227"/>
    <w:rPr>
      <w:rFonts w:ascii="Verdana" w:hAnsi="Verdana" w:cs="Times New Roman"/>
      <w:i/>
      <w:iCs/>
      <w:color w:val="880000"/>
    </w:rPr>
  </w:style>
  <w:style w:type="paragraph" w:styleId="BodyText3">
    <w:name w:val="Body Text 3"/>
    <w:basedOn w:val="Normal"/>
    <w:rsid w:val="00503227"/>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customStyle="1" w:styleId="BodyTextChar">
    <w:name w:val="Body Text Char"/>
    <w:basedOn w:val="DefaultParagraphFont"/>
    <w:link w:val="BodyText"/>
    <w:locked/>
    <w:rsid w:val="008B47FD"/>
    <w:rPr>
      <w:rFonts w:cs="Times New Roman"/>
      <w:sz w:val="24"/>
      <w:lang w:val="ro-RO" w:eastAsia="en-US" w:bidi="ar-SA"/>
    </w:rPr>
  </w:style>
  <w:style w:type="paragraph" w:styleId="MessageHeader">
    <w:name w:val="Message Header"/>
    <w:basedOn w:val="BodyText"/>
    <w:rsid w:val="00270280"/>
    <w:pPr>
      <w:keepLines/>
      <w:spacing w:after="40" w:line="140" w:lineRule="atLeast"/>
      <w:ind w:left="360"/>
      <w:jc w:val="left"/>
    </w:pPr>
    <w:rPr>
      <w:rFonts w:ascii="Garamond" w:hAnsi="Garamond"/>
      <w:spacing w:val="-5"/>
      <w:lang w:val="en-US"/>
    </w:rPr>
  </w:style>
  <w:style w:type="paragraph" w:styleId="BalloonText">
    <w:name w:val="Balloon Text"/>
    <w:basedOn w:val="Normal"/>
    <w:semiHidden/>
    <w:rsid w:val="00206F77"/>
    <w:rPr>
      <w:rFonts w:ascii="Tahoma" w:hAnsi="Tahoma" w:cs="Tahoma"/>
      <w:sz w:val="16"/>
      <w:szCs w:val="16"/>
    </w:rPr>
  </w:style>
  <w:style w:type="paragraph" w:customStyle="1" w:styleId="cm5">
    <w:name w:val="cm5"/>
    <w:basedOn w:val="Normal"/>
    <w:rsid w:val="003B157A"/>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3B157A"/>
    <w:rPr>
      <w:rFonts w:cs="Times New Roman"/>
      <w:lang w:eastAsia="en-US"/>
    </w:rPr>
  </w:style>
  <w:style w:type="paragraph" w:customStyle="1" w:styleId="cm4">
    <w:name w:val="cm4"/>
    <w:basedOn w:val="Normal"/>
    <w:rsid w:val="00340E0C"/>
    <w:pPr>
      <w:spacing w:before="100" w:beforeAutospacing="1" w:after="100" w:afterAutospacing="1"/>
    </w:pPr>
    <w:rPr>
      <w:noProof w:val="0"/>
      <w:lang w:eastAsia="ro-RO"/>
    </w:rPr>
  </w:style>
  <w:style w:type="paragraph" w:customStyle="1" w:styleId="cm7">
    <w:name w:val="cm7"/>
    <w:basedOn w:val="Normal"/>
    <w:rsid w:val="00340E0C"/>
    <w:pPr>
      <w:spacing w:before="100" w:beforeAutospacing="1" w:after="100" w:afterAutospacing="1"/>
    </w:pPr>
    <w:rPr>
      <w:noProof w:val="0"/>
      <w:lang w:eastAsia="ro-RO"/>
    </w:rPr>
  </w:style>
  <w:style w:type="paragraph" w:customStyle="1" w:styleId="default">
    <w:name w:val="default"/>
    <w:basedOn w:val="Normal"/>
    <w:rsid w:val="00340E0C"/>
    <w:pPr>
      <w:spacing w:before="100" w:beforeAutospacing="1" w:after="100" w:afterAutospacing="1"/>
    </w:pPr>
    <w:rPr>
      <w:noProof w:val="0"/>
      <w:lang w:eastAsia="ro-RO"/>
    </w:rPr>
  </w:style>
  <w:style w:type="paragraph" w:customStyle="1" w:styleId="cm48">
    <w:name w:val="cm48"/>
    <w:basedOn w:val="Normal"/>
    <w:rsid w:val="00340E0C"/>
    <w:pPr>
      <w:spacing w:before="100" w:beforeAutospacing="1" w:after="100" w:afterAutospacing="1"/>
    </w:pPr>
    <w:rPr>
      <w:noProof w:val="0"/>
      <w:lang w:eastAsia="ro-RO"/>
    </w:rPr>
  </w:style>
  <w:style w:type="character" w:styleId="Hyperlink">
    <w:name w:val="Hyperlink"/>
    <w:basedOn w:val="DefaultParagraphFont"/>
    <w:uiPriority w:val="99"/>
    <w:rsid w:val="00483A6E"/>
    <w:rPr>
      <w:rFonts w:cs="Times New Roman"/>
      <w:color w:val="0000FF"/>
      <w:u w:val="single"/>
    </w:rPr>
  </w:style>
  <w:style w:type="paragraph" w:styleId="Revision">
    <w:name w:val="Revision"/>
    <w:hidden/>
    <w:semiHidden/>
    <w:rsid w:val="00672996"/>
    <w:rPr>
      <w:noProof/>
      <w:sz w:val="24"/>
      <w:szCs w:val="24"/>
      <w:lang w:eastAsia="en-US"/>
    </w:rPr>
  </w:style>
  <w:style w:type="paragraph" w:customStyle="1" w:styleId="Char">
    <w:name w:val="Char"/>
    <w:basedOn w:val="Normal"/>
    <w:rsid w:val="00082AE4"/>
    <w:rPr>
      <w:noProof w:val="0"/>
      <w:lang w:val="pl-PL" w:eastAsia="pl-PL"/>
    </w:rPr>
  </w:style>
  <w:style w:type="paragraph" w:styleId="ListParagraph">
    <w:name w:val="List Paragraph"/>
    <w:basedOn w:val="Normal"/>
    <w:qFormat/>
    <w:rsid w:val="00F673DF"/>
    <w:pPr>
      <w:ind w:left="720"/>
    </w:pPr>
  </w:style>
  <w:style w:type="paragraph" w:customStyle="1" w:styleId="Char1">
    <w:name w:val="Char1"/>
    <w:basedOn w:val="Normal"/>
    <w:rsid w:val="00715BDE"/>
    <w:rPr>
      <w:noProof w:val="0"/>
      <w:lang w:val="pl-PL" w:eastAsia="pl-PL"/>
    </w:rPr>
  </w:style>
  <w:style w:type="paragraph" w:styleId="TOCHeading">
    <w:name w:val="TOC Heading"/>
    <w:basedOn w:val="Heading1"/>
    <w:next w:val="Normal"/>
    <w:uiPriority w:val="39"/>
    <w:qFormat/>
    <w:rsid w:val="002B3892"/>
    <w:pPr>
      <w:keepLines/>
      <w:spacing w:before="480" w:after="0" w:line="276" w:lineRule="auto"/>
      <w:ind w:left="0" w:firstLine="0"/>
      <w:outlineLvl w:val="9"/>
    </w:pPr>
    <w:rPr>
      <w:rFonts w:ascii="Cambria" w:hAnsi="Cambria"/>
      <w:bCs/>
      <w:caps w:val="0"/>
      <w:color w:val="365F91"/>
      <w:sz w:val="28"/>
      <w:szCs w:val="28"/>
      <w:lang w:val="en-US"/>
    </w:rPr>
  </w:style>
  <w:style w:type="paragraph" w:styleId="TOC1">
    <w:name w:val="toc 1"/>
    <w:basedOn w:val="Normal"/>
    <w:next w:val="Normal"/>
    <w:autoRedefine/>
    <w:uiPriority w:val="39"/>
    <w:qFormat/>
    <w:rsid w:val="005465D6"/>
    <w:pPr>
      <w:spacing w:before="120" w:after="120"/>
    </w:pPr>
    <w:rPr>
      <w:rFonts w:asciiTheme="minorHAnsi" w:hAnsiTheme="minorHAnsi"/>
      <w:b/>
      <w:bCs/>
      <w:caps/>
      <w:sz w:val="20"/>
      <w:szCs w:val="20"/>
    </w:rPr>
  </w:style>
  <w:style w:type="paragraph" w:styleId="TOC3">
    <w:name w:val="toc 3"/>
    <w:basedOn w:val="Normal"/>
    <w:next w:val="Normal"/>
    <w:autoRedefine/>
    <w:uiPriority w:val="39"/>
    <w:qFormat/>
    <w:rsid w:val="002B3892"/>
    <w:pPr>
      <w:ind w:left="480"/>
    </w:pPr>
    <w:rPr>
      <w:rFonts w:asciiTheme="minorHAnsi" w:hAnsiTheme="minorHAnsi"/>
      <w:i/>
      <w:iCs/>
      <w:sz w:val="20"/>
      <w:szCs w:val="20"/>
    </w:rPr>
  </w:style>
  <w:style w:type="paragraph" w:styleId="TOC2">
    <w:name w:val="toc 2"/>
    <w:basedOn w:val="Normal"/>
    <w:next w:val="Normal"/>
    <w:autoRedefine/>
    <w:uiPriority w:val="39"/>
    <w:qFormat/>
    <w:rsid w:val="002B3892"/>
    <w:pPr>
      <w:ind w:left="240"/>
    </w:pPr>
    <w:rPr>
      <w:rFonts w:asciiTheme="minorHAnsi" w:hAnsiTheme="minorHAnsi"/>
      <w:smallCaps/>
      <w:sz w:val="20"/>
      <w:szCs w:val="20"/>
    </w:rPr>
  </w:style>
  <w:style w:type="paragraph" w:styleId="TOC4">
    <w:name w:val="toc 4"/>
    <w:basedOn w:val="Normal"/>
    <w:next w:val="Normal"/>
    <w:autoRedefine/>
    <w:semiHidden/>
    <w:rsid w:val="002B3892"/>
    <w:pPr>
      <w:ind w:left="720"/>
    </w:pPr>
    <w:rPr>
      <w:rFonts w:asciiTheme="minorHAnsi" w:hAnsiTheme="minorHAnsi"/>
      <w:sz w:val="18"/>
      <w:szCs w:val="18"/>
    </w:rPr>
  </w:style>
  <w:style w:type="paragraph" w:styleId="TOC5">
    <w:name w:val="toc 5"/>
    <w:basedOn w:val="Normal"/>
    <w:next w:val="Normal"/>
    <w:autoRedefine/>
    <w:semiHidden/>
    <w:rsid w:val="002B3892"/>
    <w:pPr>
      <w:ind w:left="960"/>
    </w:pPr>
    <w:rPr>
      <w:rFonts w:asciiTheme="minorHAnsi" w:hAnsiTheme="minorHAnsi"/>
      <w:sz w:val="18"/>
      <w:szCs w:val="18"/>
    </w:rPr>
  </w:style>
  <w:style w:type="paragraph" w:styleId="TOC6">
    <w:name w:val="toc 6"/>
    <w:basedOn w:val="Normal"/>
    <w:next w:val="Normal"/>
    <w:autoRedefine/>
    <w:semiHidden/>
    <w:rsid w:val="002B3892"/>
    <w:pPr>
      <w:ind w:left="1200"/>
    </w:pPr>
    <w:rPr>
      <w:rFonts w:asciiTheme="minorHAnsi" w:hAnsiTheme="minorHAnsi"/>
      <w:sz w:val="18"/>
      <w:szCs w:val="18"/>
    </w:rPr>
  </w:style>
  <w:style w:type="paragraph" w:styleId="TOC7">
    <w:name w:val="toc 7"/>
    <w:basedOn w:val="Normal"/>
    <w:next w:val="Normal"/>
    <w:autoRedefine/>
    <w:semiHidden/>
    <w:rsid w:val="002B3892"/>
    <w:pPr>
      <w:ind w:left="1440"/>
    </w:pPr>
    <w:rPr>
      <w:rFonts w:asciiTheme="minorHAnsi" w:hAnsiTheme="minorHAnsi"/>
      <w:sz w:val="18"/>
      <w:szCs w:val="18"/>
    </w:rPr>
  </w:style>
  <w:style w:type="paragraph" w:styleId="TOC8">
    <w:name w:val="toc 8"/>
    <w:basedOn w:val="Normal"/>
    <w:next w:val="Normal"/>
    <w:autoRedefine/>
    <w:semiHidden/>
    <w:rsid w:val="002B3892"/>
    <w:pPr>
      <w:ind w:left="1680"/>
    </w:pPr>
    <w:rPr>
      <w:rFonts w:asciiTheme="minorHAnsi" w:hAnsiTheme="minorHAnsi"/>
      <w:sz w:val="18"/>
      <w:szCs w:val="18"/>
    </w:rPr>
  </w:style>
  <w:style w:type="paragraph" w:styleId="TOC9">
    <w:name w:val="toc 9"/>
    <w:basedOn w:val="Normal"/>
    <w:next w:val="Normal"/>
    <w:autoRedefine/>
    <w:semiHidden/>
    <w:rsid w:val="002B3892"/>
    <w:pPr>
      <w:ind w:left="1920"/>
    </w:pPr>
    <w:rPr>
      <w:rFonts w:asciiTheme="minorHAnsi" w:hAnsiTheme="minorHAnsi"/>
      <w:sz w:val="18"/>
      <w:szCs w:val="18"/>
    </w:rPr>
  </w:style>
  <w:style w:type="character" w:styleId="PlaceholderText">
    <w:name w:val="Placeholder Text"/>
    <w:basedOn w:val="DefaultParagraphFont"/>
    <w:semiHidden/>
    <w:rsid w:val="0082246B"/>
    <w:rPr>
      <w:rFonts w:cs="Times New Roman"/>
      <w:color w:val="808080"/>
    </w:rPr>
  </w:style>
  <w:style w:type="paragraph" w:styleId="CommentSubject">
    <w:name w:val="annotation subject"/>
    <w:basedOn w:val="CommentText"/>
    <w:next w:val="CommentText"/>
    <w:link w:val="CommentSubjectChar"/>
    <w:semiHidden/>
    <w:rsid w:val="004C79E7"/>
    <w:rPr>
      <w:b/>
      <w:bCs/>
      <w:szCs w:val="20"/>
    </w:rPr>
  </w:style>
  <w:style w:type="character" w:customStyle="1" w:styleId="CommentTextChar">
    <w:name w:val="Comment Text Char"/>
    <w:basedOn w:val="DefaultParagraphFont"/>
    <w:link w:val="CommentText"/>
    <w:semiHidden/>
    <w:locked/>
    <w:rsid w:val="004C79E7"/>
    <w:rPr>
      <w:rFonts w:cs="Times New Roman"/>
      <w:noProof/>
      <w:sz w:val="24"/>
      <w:szCs w:val="24"/>
      <w:lang w:eastAsia="en-US"/>
    </w:rPr>
  </w:style>
  <w:style w:type="character" w:customStyle="1" w:styleId="CommentSubjectChar">
    <w:name w:val="Comment Subject Char"/>
    <w:basedOn w:val="CommentTextChar"/>
    <w:link w:val="CommentSubject"/>
    <w:locked/>
    <w:rsid w:val="004C79E7"/>
    <w:rPr>
      <w:rFonts w:cs="Times New Roman"/>
      <w:b/>
      <w:bCs/>
      <w:noProof/>
      <w:sz w:val="24"/>
      <w:szCs w:val="24"/>
      <w:lang w:eastAsia="en-US"/>
    </w:rPr>
  </w:style>
  <w:style w:type="character" w:customStyle="1" w:styleId="HeaderChar">
    <w:name w:val="Header Char"/>
    <w:basedOn w:val="DefaultParagraphFont"/>
    <w:link w:val="Header"/>
    <w:rsid w:val="008B5CAB"/>
    <w:rPr>
      <w:lang w:eastAsia="en-US"/>
    </w:rPr>
  </w:style>
  <w:style w:type="character" w:customStyle="1" w:styleId="Heading3Char">
    <w:name w:val="Heading 3 Char"/>
    <w:link w:val="Heading3"/>
    <w:rsid w:val="0043032D"/>
    <w:rPr>
      <w:rFonts w:ascii="Arial" w:hAnsi="Arial" w:cs="Arial"/>
      <w:bCs/>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4507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40FCA-662C-44AD-8419-9A1F45D4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2468</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DATA</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gvladescu</cp:lastModifiedBy>
  <cp:revision>7</cp:revision>
  <cp:lastPrinted>2016-05-04T10:39:00Z</cp:lastPrinted>
  <dcterms:created xsi:type="dcterms:W3CDTF">2016-10-18T12:13:00Z</dcterms:created>
  <dcterms:modified xsi:type="dcterms:W3CDTF">2016-10-18T12:54:00Z</dcterms:modified>
</cp:coreProperties>
</file>